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7219" w14:textId="578D4C01" w:rsidR="0030426A" w:rsidRPr="00B77C17" w:rsidRDefault="0030426A" w:rsidP="0030426A">
      <w:pPr>
        <w:pStyle w:val="10"/>
      </w:pPr>
      <w:bookmarkStart w:id="0" w:name="_Toc210717848"/>
      <w:r w:rsidRPr="004B48A7">
        <w:br/>
      </w:r>
      <w:r w:rsidR="00947BA8">
        <w:rPr>
          <w:spacing w:val="12"/>
        </w:rPr>
        <w:t>ГЕНЕРАЦИЯ ПРЕДСТАВИТЕЛЬНЫХ ОБЪЕМОВ 3-0 КОМПОЗИТОВ НА ОСНОВЕ СПЕЦИАЛЬНЫХ КОНЕЧНЫХ ЭЛЕМЕНТОВ</w:t>
      </w:r>
    </w:p>
    <w:p w14:paraId="426C00D3" w14:textId="16CE5B20" w:rsidR="0030426A" w:rsidRPr="002A5F56" w:rsidRDefault="00BD54DA" w:rsidP="0030426A">
      <w:pPr>
        <w:pStyle w:val="2"/>
        <w:rPr>
          <w:szCs w:val="28"/>
        </w:rPr>
      </w:pPr>
      <w:bookmarkStart w:id="1" w:name="_Toc258235616"/>
      <w:bookmarkStart w:id="2" w:name="_Toc258254205"/>
      <w:r>
        <w:rPr>
          <w:szCs w:val="28"/>
        </w:rPr>
        <w:t>Горшков С.А</w:t>
      </w:r>
      <w:bookmarkEnd w:id="1"/>
      <w:bookmarkEnd w:id="2"/>
      <w:r w:rsidR="004A2BD2">
        <w:rPr>
          <w:szCs w:val="28"/>
        </w:rPr>
        <w:t>.</w:t>
      </w:r>
      <w:r w:rsidR="002A5F56" w:rsidRPr="002A5F56">
        <w:rPr>
          <w:szCs w:val="28"/>
          <w:vertAlign w:val="superscript"/>
        </w:rPr>
        <w:t>1</w:t>
      </w:r>
      <w:r w:rsidR="004A2BD2" w:rsidRPr="004A2BD2">
        <w:rPr>
          <w:szCs w:val="28"/>
        </w:rPr>
        <w:t xml:space="preserve">, </w:t>
      </w:r>
      <w:r w:rsidR="00C128F5">
        <w:rPr>
          <w:szCs w:val="28"/>
        </w:rPr>
        <w:t>Оганесян</w:t>
      </w:r>
      <w:r w:rsidR="004A2BD2">
        <w:rPr>
          <w:szCs w:val="28"/>
        </w:rPr>
        <w:t xml:space="preserve"> </w:t>
      </w:r>
      <w:r w:rsidR="005334FC">
        <w:rPr>
          <w:szCs w:val="28"/>
        </w:rPr>
        <w:t>П</w:t>
      </w:r>
      <w:r w:rsidR="004A2BD2">
        <w:rPr>
          <w:szCs w:val="28"/>
        </w:rPr>
        <w:t>.</w:t>
      </w:r>
      <w:r w:rsidR="00C128F5">
        <w:rPr>
          <w:szCs w:val="28"/>
        </w:rPr>
        <w:t>А</w:t>
      </w:r>
      <w:r w:rsidR="004A2BD2">
        <w:rPr>
          <w:szCs w:val="28"/>
        </w:rPr>
        <w:t>.</w:t>
      </w:r>
      <w:r w:rsidR="002A5F56" w:rsidRPr="002A5F56">
        <w:rPr>
          <w:szCs w:val="28"/>
          <w:vertAlign w:val="superscript"/>
        </w:rPr>
        <w:t>1,2</w:t>
      </w:r>
    </w:p>
    <w:p w14:paraId="47AF357E" w14:textId="21CB5BA3" w:rsidR="00146A89" w:rsidRDefault="002A5F56" w:rsidP="00146A89">
      <w:pPr>
        <w:pStyle w:val="30"/>
      </w:pPr>
      <w:r w:rsidRPr="00564AD9">
        <w:rPr>
          <w:szCs w:val="28"/>
          <w:vertAlign w:val="superscript"/>
        </w:rPr>
        <w:t>1</w:t>
      </w:r>
      <w:r w:rsidR="00564AD9" w:rsidRPr="005536CC">
        <w:t xml:space="preserve"> </w:t>
      </w:r>
      <w:r w:rsidR="00146A89">
        <w:t>ФГАОУ ВО «Южный федеральный университет»,</w:t>
      </w:r>
    </w:p>
    <w:p w14:paraId="27A3ED67" w14:textId="77777777" w:rsidR="00146A89" w:rsidRDefault="00146A89" w:rsidP="00146A89">
      <w:pPr>
        <w:pStyle w:val="30"/>
      </w:pPr>
      <w:r>
        <w:t>Институт математики, механики и компьютерных наук</w:t>
      </w:r>
    </w:p>
    <w:p w14:paraId="44686D07" w14:textId="56D75EF6" w:rsidR="007441AB" w:rsidRDefault="00146A89" w:rsidP="00146A89">
      <w:pPr>
        <w:pStyle w:val="30"/>
      </w:pPr>
      <w:r>
        <w:t>им. И. И. Воровича</w:t>
      </w:r>
    </w:p>
    <w:p w14:paraId="11C58617" w14:textId="2F34EF16" w:rsidR="002A5F56" w:rsidRPr="004E2222" w:rsidRDefault="002A5F56" w:rsidP="004E2222">
      <w:pPr>
        <w:pStyle w:val="40"/>
      </w:pPr>
      <w:r w:rsidRPr="00564AD9">
        <w:rPr>
          <w:szCs w:val="28"/>
          <w:vertAlign w:val="superscript"/>
        </w:rPr>
        <w:t>2</w:t>
      </w:r>
      <w:r w:rsidRPr="002A5F56">
        <w:rPr>
          <w:sz w:val="20"/>
        </w:rPr>
        <w:t xml:space="preserve"> </w:t>
      </w:r>
      <w:r w:rsidRPr="002A5F56">
        <w:t>Университет МГУ-ППИ в Шэньчжэне (КНР)</w:t>
      </w:r>
    </w:p>
    <w:p w14:paraId="59C54E4A" w14:textId="01E49C39" w:rsidR="00582FA8" w:rsidRPr="004A2BD2" w:rsidRDefault="0030426A" w:rsidP="00582FA8">
      <w:pPr>
        <w:pStyle w:val="Email0"/>
      </w:pPr>
      <w:r w:rsidRPr="00144125">
        <w:t>E</w:t>
      </w:r>
      <w:r w:rsidRPr="004A2BD2">
        <w:t>-</w:t>
      </w:r>
      <w:r w:rsidRPr="00144125">
        <w:t>mail</w:t>
      </w:r>
      <w:r w:rsidR="00017A42" w:rsidRPr="004A2BD2">
        <w:t xml:space="preserve">: </w:t>
      </w:r>
      <w:hyperlink r:id="rId8" w:history="1">
        <w:r w:rsidR="00017A42" w:rsidRPr="001B65E5">
          <w:rPr>
            <w:rStyle w:val="ab"/>
          </w:rPr>
          <w:t>sgorshkov</w:t>
        </w:r>
        <w:r w:rsidR="00017A42" w:rsidRPr="004A2BD2">
          <w:rPr>
            <w:rStyle w:val="ab"/>
          </w:rPr>
          <w:t>@</w:t>
        </w:r>
        <w:r w:rsidR="00017A42" w:rsidRPr="001B65E5">
          <w:rPr>
            <w:rStyle w:val="ab"/>
          </w:rPr>
          <w:t>sfedu</w:t>
        </w:r>
        <w:r w:rsidR="00017A42" w:rsidRPr="004A2BD2">
          <w:rPr>
            <w:rStyle w:val="ab"/>
          </w:rPr>
          <w:t>.</w:t>
        </w:r>
        <w:r w:rsidR="00017A42" w:rsidRPr="001B65E5">
          <w:rPr>
            <w:rStyle w:val="ab"/>
          </w:rPr>
          <w:t>ru</w:t>
        </w:r>
      </w:hyperlink>
      <w:r w:rsidR="004A2BD2">
        <w:t xml:space="preserve">, </w:t>
      </w:r>
      <w:hyperlink r:id="rId9" w:history="1">
        <w:r w:rsidR="00B77E56" w:rsidRPr="00D65D2F">
          <w:rPr>
            <w:rStyle w:val="ab"/>
          </w:rPr>
          <w:t>poganesyan@sfedu.ru</w:t>
        </w:r>
      </w:hyperlink>
    </w:p>
    <w:p w14:paraId="4D948878" w14:textId="1D90EBAF" w:rsidR="00BA45A6" w:rsidRDefault="004E2222" w:rsidP="00767016">
      <w:pPr>
        <w:pStyle w:val="affff2"/>
      </w:pPr>
      <w:r>
        <w:t xml:space="preserve">При моделировании композитных материалов методом конечных элементов важным шагом является построение полигональной сетки представительного объема. </w:t>
      </w:r>
      <w:r w:rsidR="00C525E1">
        <w:t>Поскольку</w:t>
      </w:r>
      <w:r>
        <w:t xml:space="preserve"> большинство существующих генераторов </w:t>
      </w:r>
      <w:r w:rsidR="00C525E1">
        <w:t>ориентировано на построение</w:t>
      </w:r>
      <w:r>
        <w:t xml:space="preserve"> тетраэдральны</w:t>
      </w:r>
      <w:r w:rsidR="00C525E1">
        <w:t>х</w:t>
      </w:r>
      <w:r>
        <w:t xml:space="preserve"> сет</w:t>
      </w:r>
      <w:r w:rsidR="00C525E1">
        <w:t>ок</w:t>
      </w:r>
      <w:r>
        <w:t xml:space="preserve">, в качестве конечных элементов </w:t>
      </w:r>
      <w:r w:rsidR="00C525E1">
        <w:t>нередко</w:t>
      </w:r>
      <w:r>
        <w:t xml:space="preserve"> также </w:t>
      </w:r>
      <w:r w:rsidR="00C525E1">
        <w:t>используются</w:t>
      </w:r>
      <w:r>
        <w:t xml:space="preserve"> тетраэдры. </w:t>
      </w:r>
      <w:r w:rsidR="0034574B">
        <w:t xml:space="preserve">Однако </w:t>
      </w:r>
      <w:r w:rsidR="00BA45A6">
        <w:t xml:space="preserve">такой подход не </w:t>
      </w:r>
      <w:r w:rsidR="00C525E1">
        <w:t>является</w:t>
      </w:r>
      <w:r w:rsidR="00BA45A6">
        <w:t xml:space="preserve"> универсальным. </w:t>
      </w:r>
      <w:r w:rsidR="00C525E1">
        <w:t>В частности</w:t>
      </w:r>
      <w:r w:rsidR="00BA45A6">
        <w:t>, на изображениях микроструктуры пористой керамики (Рис. 1)</w:t>
      </w:r>
      <w:r w:rsidR="00D42339">
        <w:t xml:space="preserve"> видно</w:t>
      </w:r>
      <w:r w:rsidR="00BA45A6">
        <w:t xml:space="preserve">, что </w:t>
      </w:r>
      <w:r w:rsidR="00C525E1">
        <w:t>твердый</w:t>
      </w:r>
      <w:r w:rsidR="00BA45A6">
        <w:t xml:space="preserve"> каркас </w:t>
      </w:r>
      <w:r w:rsidR="00C525E1">
        <w:t xml:space="preserve">материала </w:t>
      </w:r>
      <w:r w:rsidR="00BA45A6">
        <w:t>может состоять из более сложных многогранников.</w:t>
      </w:r>
    </w:p>
    <w:p w14:paraId="608C0403" w14:textId="77777777" w:rsidR="00430396" w:rsidRDefault="00430396" w:rsidP="00767016">
      <w:pPr>
        <w:pStyle w:val="affff2"/>
      </w:pPr>
    </w:p>
    <w:p w14:paraId="1320BB0F" w14:textId="33A967EE" w:rsidR="00BA45A6" w:rsidRDefault="005334FC" w:rsidP="00BA45A6">
      <w:pPr>
        <w:pStyle w:val="affff2"/>
        <w:jc w:val="center"/>
      </w:pPr>
      <w:r>
        <w:rPr>
          <w:noProof/>
        </w:rPr>
        <w:drawing>
          <wp:inline distT="0" distB="0" distL="0" distR="0" wp14:anchorId="400F9808" wp14:editId="5E6B489D">
            <wp:extent cx="3824578" cy="2846198"/>
            <wp:effectExtent l="0" t="0" r="5080" b="0"/>
            <wp:docPr id="11916352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287" cy="285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BA5286" w14:textId="408522B5" w:rsidR="00BA45A6" w:rsidRPr="005334FC" w:rsidRDefault="00BA45A6" w:rsidP="00BA45A6">
      <w:pPr>
        <w:pStyle w:val="affff2"/>
        <w:jc w:val="center"/>
        <w:rPr>
          <w:rFonts w:eastAsia="Calibri"/>
          <w:kern w:val="2"/>
          <w:szCs w:val="28"/>
          <w:lang w:eastAsia="en-US"/>
        </w:rPr>
      </w:pPr>
      <w:r w:rsidRPr="004B44C6">
        <w:rPr>
          <w:rFonts w:eastAsia="Calibri"/>
          <w:kern w:val="2"/>
          <w:szCs w:val="28"/>
          <w:lang w:eastAsia="en-US"/>
        </w:rPr>
        <w:t xml:space="preserve">Рис. 1. </w:t>
      </w:r>
      <w:r>
        <w:rPr>
          <w:rFonts w:eastAsia="Calibri"/>
          <w:kern w:val="2"/>
          <w:szCs w:val="28"/>
          <w:lang w:eastAsia="en-US"/>
        </w:rPr>
        <w:t>Фото микроструктуры пористой керамики, полученное в лаборатории</w:t>
      </w:r>
      <w:r w:rsidR="005334FC" w:rsidRPr="005334FC">
        <w:rPr>
          <w:rFonts w:eastAsia="Calibri"/>
          <w:kern w:val="2"/>
          <w:szCs w:val="28"/>
          <w:lang w:eastAsia="en-US"/>
        </w:rPr>
        <w:t xml:space="preserve"> [1]</w:t>
      </w:r>
    </w:p>
    <w:p w14:paraId="05E20714" w14:textId="77777777" w:rsidR="00430396" w:rsidRDefault="00430396" w:rsidP="00BA45A6">
      <w:pPr>
        <w:pStyle w:val="affff2"/>
        <w:jc w:val="center"/>
      </w:pPr>
    </w:p>
    <w:p w14:paraId="48E70225" w14:textId="4592E42D" w:rsidR="006564FF" w:rsidRPr="005334FC" w:rsidRDefault="00BA45A6" w:rsidP="0041400A">
      <w:pPr>
        <w:pStyle w:val="affff2"/>
      </w:pPr>
      <w:r>
        <w:t xml:space="preserve"> </w:t>
      </w:r>
      <w:r w:rsidR="00C60459">
        <w:t xml:space="preserve">В настоящей работе рассматривается использование различных видов многогранников в качестве конечных элементов для моделирования пористых материалов. Для этого был выбран подход, основанный на регулярном замощении пространства многогранными ячейками с последующим формированием пористой структуры путем удаления части </w:t>
      </w:r>
      <w:r w:rsidR="00643AEC">
        <w:lastRenderedPageBreak/>
        <w:t>ячеек</w:t>
      </w:r>
      <w:r w:rsidR="00C60459">
        <w:t>.</w:t>
      </w:r>
      <w:r w:rsidR="006564FF">
        <w:t xml:space="preserve"> </w:t>
      </w:r>
      <w:r w:rsidR="009D24BB">
        <w:t>При этом геометрическая модель м</w:t>
      </w:r>
      <w:r w:rsidR="006564FF">
        <w:t>икроструктур</w:t>
      </w:r>
      <w:r w:rsidR="009D24BB">
        <w:t>ы</w:t>
      </w:r>
      <w:r w:rsidR="006564FF">
        <w:t xml:space="preserve"> и конечно-элементная дискретизация</w:t>
      </w:r>
      <w:r w:rsidR="009D24BB">
        <w:t xml:space="preserve"> оказываются согласованы</w:t>
      </w:r>
      <w:r w:rsidR="006564FF">
        <w:t xml:space="preserve">, а в качестве конечных элементов могут использоваться сами ячейки замощения </w:t>
      </w:r>
      <w:r w:rsidR="007014FF">
        <w:t>различных</w:t>
      </w:r>
      <w:r w:rsidR="006564FF">
        <w:t xml:space="preserve"> типов.</w:t>
      </w:r>
      <w:r w:rsidR="009E7C4D">
        <w:t xml:space="preserve"> Для </w:t>
      </w:r>
      <w:r w:rsidR="000852F2">
        <w:t>реализации предложенного метода</w:t>
      </w:r>
      <w:r w:rsidR="009E7C4D">
        <w:t xml:space="preserve"> был разработан модуль генерации сеток на </w:t>
      </w:r>
      <w:r w:rsidR="009E7C4D">
        <w:rPr>
          <w:lang w:val="en-US"/>
        </w:rPr>
        <w:t>Python</w:t>
      </w:r>
      <w:r w:rsidR="00736599">
        <w:t xml:space="preserve"> с использованием библиотеки </w:t>
      </w:r>
      <w:r w:rsidR="00736599">
        <w:rPr>
          <w:lang w:val="en-US"/>
        </w:rPr>
        <w:t>GMSH</w:t>
      </w:r>
      <w:r w:rsidR="00736599">
        <w:t xml:space="preserve"> </w:t>
      </w:r>
      <w:r w:rsidR="00736599" w:rsidRPr="00736599">
        <w:t>[</w:t>
      </w:r>
      <w:r w:rsidR="006B01EF" w:rsidRPr="006B01EF">
        <w:t>2</w:t>
      </w:r>
      <w:r w:rsidR="00736599" w:rsidRPr="00736599">
        <w:t>]</w:t>
      </w:r>
    </w:p>
    <w:p w14:paraId="333A91B9" w14:textId="0D682ACB" w:rsidR="0041400A" w:rsidRDefault="0041400A" w:rsidP="0041400A">
      <w:pPr>
        <w:pStyle w:val="affff2"/>
      </w:pPr>
      <w:r>
        <w:t>Процесс генерации представительного объема в разработанном модуле включает в себя следующие этапы:</w:t>
      </w:r>
    </w:p>
    <w:p w14:paraId="426A51A6" w14:textId="7F1589A0" w:rsidR="0041400A" w:rsidRDefault="0041400A" w:rsidP="0041400A">
      <w:pPr>
        <w:pStyle w:val="affff2"/>
        <w:numPr>
          <w:ilvl w:val="0"/>
          <w:numId w:val="24"/>
        </w:numPr>
      </w:pPr>
      <w:r>
        <w:t>Построение октаэдрально-тетраэдральных сот</w:t>
      </w:r>
    </w:p>
    <w:p w14:paraId="566A7106" w14:textId="64C79780" w:rsidR="0041400A" w:rsidRDefault="0041400A" w:rsidP="0041400A">
      <w:pPr>
        <w:pStyle w:val="affff2"/>
        <w:numPr>
          <w:ilvl w:val="0"/>
          <w:numId w:val="24"/>
        </w:numPr>
      </w:pPr>
      <w:r>
        <w:t>Присвоение меток тетраэдрам, относящихся к одним и тем же октаэдрам после триангуляции</w:t>
      </w:r>
    </w:p>
    <w:p w14:paraId="6D9BAE5D" w14:textId="2E71517C" w:rsidR="00481191" w:rsidRDefault="00481191" w:rsidP="0041400A">
      <w:pPr>
        <w:pStyle w:val="affff2"/>
        <w:numPr>
          <w:ilvl w:val="0"/>
          <w:numId w:val="24"/>
        </w:numPr>
      </w:pPr>
      <w:r>
        <w:t>Построение графа смежности многогранников в сотах</w:t>
      </w:r>
    </w:p>
    <w:p w14:paraId="2D8E3254" w14:textId="5E5889C3" w:rsidR="00481191" w:rsidRDefault="00481191" w:rsidP="0041400A">
      <w:pPr>
        <w:pStyle w:val="affff2"/>
        <w:numPr>
          <w:ilvl w:val="0"/>
          <w:numId w:val="24"/>
        </w:numPr>
      </w:pPr>
      <w:r>
        <w:t>Итеративное удаление случайных ячеек с контролем связности графа смежности</w:t>
      </w:r>
    </w:p>
    <w:p w14:paraId="5AED2556" w14:textId="57323670" w:rsidR="00481191" w:rsidRDefault="004E6E6A" w:rsidP="00481191">
      <w:pPr>
        <w:pStyle w:val="affff2"/>
      </w:pPr>
      <w:r>
        <w:t>Контроль связности на каждой итерации цикла позволяет гарантировать, что твердый каркас в сформированном объеме остается связным по трем пространственным направлениям (связность типа 3-0).</w:t>
      </w:r>
    </w:p>
    <w:p w14:paraId="23D243BE" w14:textId="0EE7EEE7" w:rsidR="009050E1" w:rsidRPr="009050E1" w:rsidRDefault="009050E1" w:rsidP="00481191">
      <w:pPr>
        <w:pStyle w:val="affff2"/>
      </w:pPr>
      <w:r>
        <w:t xml:space="preserve">Для апробации предложенного подхода была решена задача идентификации свойств пьезокомпозита в конечно-элементном пакете </w:t>
      </w:r>
      <w:r>
        <w:rPr>
          <w:lang w:val="en-US"/>
        </w:rPr>
        <w:t>ACELAN</w:t>
      </w:r>
      <w:r w:rsidRPr="009050E1">
        <w:t>-</w:t>
      </w:r>
      <w:r>
        <w:rPr>
          <w:lang w:val="en-US"/>
        </w:rPr>
        <w:t>COMPOSE</w:t>
      </w:r>
      <w:r>
        <w:t xml:space="preserve"> с использованием генерируемого представительного объема. На одной и той же геометрической модели выполнено сравнение расчетов с использованием тетраэдральных и многогранных конечных элементов. </w:t>
      </w:r>
    </w:p>
    <w:p w14:paraId="2AB8A81C" w14:textId="77777777" w:rsidR="007441AB" w:rsidRPr="007441AB" w:rsidRDefault="007441AB" w:rsidP="007441AB">
      <w:pPr>
        <w:pStyle w:val="affff2"/>
        <w:spacing w:before="100" w:beforeAutospacing="1" w:after="120"/>
        <w:rPr>
          <w:i/>
        </w:rPr>
      </w:pPr>
      <w:r w:rsidRPr="007441AB">
        <w:rPr>
          <w:i/>
        </w:rPr>
        <w:t>Литература</w:t>
      </w:r>
      <w:r>
        <w:rPr>
          <w:i/>
        </w:rPr>
        <w:t>:</w:t>
      </w:r>
    </w:p>
    <w:p w14:paraId="350AA4E1" w14:textId="3BCEB43E" w:rsidR="005334FC" w:rsidRPr="005334FC" w:rsidRDefault="001753C7" w:rsidP="0041400A">
      <w:pPr>
        <w:pStyle w:val="affff2"/>
        <w:numPr>
          <w:ilvl w:val="0"/>
          <w:numId w:val="18"/>
        </w:numPr>
        <w:rPr>
          <w:lang w:val="en-US"/>
        </w:rPr>
      </w:pPr>
      <w:r w:rsidRPr="001753C7">
        <w:rPr>
          <w:lang w:val="en-US"/>
        </w:rPr>
        <w:t>I. A. Shvetsov, M. A. Lugovaya, M. G. Konstantinova, P. A. Abramov,</w:t>
      </w:r>
      <w:r>
        <w:rPr>
          <w:lang w:val="en-US"/>
        </w:rPr>
        <w:t xml:space="preserve"> </w:t>
      </w:r>
      <w:r w:rsidRPr="001753C7">
        <w:rPr>
          <w:lang w:val="en-US"/>
        </w:rPr>
        <w:t>E. I. Petrova, N. A. Shvetsova and A. N. Rybyanets, Dispersion</w:t>
      </w:r>
      <w:r>
        <w:rPr>
          <w:lang w:val="en-US"/>
        </w:rPr>
        <w:t xml:space="preserve"> </w:t>
      </w:r>
      <w:r w:rsidRPr="001753C7">
        <w:rPr>
          <w:lang w:val="en-US"/>
        </w:rPr>
        <w:t>characteristics of complex electromechanical</w:t>
      </w:r>
      <w:r>
        <w:rPr>
          <w:lang w:val="en-US"/>
        </w:rPr>
        <w:t xml:space="preserve"> </w:t>
      </w:r>
      <w:r w:rsidRPr="001753C7">
        <w:rPr>
          <w:lang w:val="en-US"/>
        </w:rPr>
        <w:t>parameters of porous piezoceramics, JOURNAL OF ADVANCED DIELECTRICS</w:t>
      </w:r>
      <w:r>
        <w:rPr>
          <w:lang w:val="en-US"/>
        </w:rPr>
        <w:t xml:space="preserve">, </w:t>
      </w:r>
      <w:r w:rsidRPr="001753C7">
        <w:rPr>
          <w:lang w:val="en-US"/>
        </w:rPr>
        <w:t>Vol. 12, No. 2 (2022) 2160004</w:t>
      </w:r>
    </w:p>
    <w:p w14:paraId="2C2460E5" w14:textId="4E913E2A" w:rsidR="0041400A" w:rsidRPr="00083C91" w:rsidRDefault="00A47AB1" w:rsidP="0041400A">
      <w:pPr>
        <w:pStyle w:val="affff2"/>
        <w:numPr>
          <w:ilvl w:val="0"/>
          <w:numId w:val="18"/>
        </w:numPr>
      </w:pPr>
      <w:r>
        <w:t xml:space="preserve">Официальный сайт пакета </w:t>
      </w:r>
      <w:r>
        <w:rPr>
          <w:lang w:val="en-US"/>
        </w:rPr>
        <w:t>GMSH</w:t>
      </w:r>
      <w:r w:rsidR="00F60613" w:rsidRPr="00FD2E87">
        <w:t xml:space="preserve"> </w:t>
      </w:r>
      <w:r w:rsidR="00620671" w:rsidRPr="00FD2E87">
        <w:t>[</w:t>
      </w:r>
      <w:r w:rsidR="00620671">
        <w:t>Электронный ресурс</w:t>
      </w:r>
      <w:r w:rsidR="00620671" w:rsidRPr="00FD2E87">
        <w:t>]</w:t>
      </w:r>
      <w:r w:rsidR="00F60613" w:rsidRPr="00FD2E87">
        <w:t xml:space="preserve"> </w:t>
      </w:r>
      <w:r w:rsidR="00F60613" w:rsidRPr="00A47AB1">
        <w:rPr>
          <w:lang w:val="en-US"/>
        </w:rPr>
        <w:t>URL</w:t>
      </w:r>
      <w:r w:rsidR="00AB784C" w:rsidRPr="00AF12CF">
        <w:t>:</w:t>
      </w:r>
      <w:r w:rsidR="00620671">
        <w:t xml:space="preserve"> </w:t>
      </w:r>
      <w:hyperlink r:id="rId11" w:history="1">
        <w:r w:rsidRPr="009F379C">
          <w:rPr>
            <w:rStyle w:val="ab"/>
          </w:rPr>
          <w:t>https://gmsh.info/</w:t>
        </w:r>
      </w:hyperlink>
      <w:r w:rsidRPr="00A47AB1">
        <w:t xml:space="preserve"> </w:t>
      </w:r>
      <w:bookmarkEnd w:id="0"/>
    </w:p>
    <w:p w14:paraId="4AB8948B" w14:textId="5555F4CA" w:rsidR="001F4CF0" w:rsidRPr="00083C91" w:rsidRDefault="001F4CF0" w:rsidP="0041400A">
      <w:pPr>
        <w:pStyle w:val="affff2"/>
      </w:pPr>
    </w:p>
    <w:sectPr w:rsidR="001F4CF0" w:rsidRPr="00083C91" w:rsidSect="006D4F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382E6" w14:textId="77777777" w:rsidR="00412EBE" w:rsidRDefault="00412EBE">
      <w:r>
        <w:separator/>
      </w:r>
    </w:p>
  </w:endnote>
  <w:endnote w:type="continuationSeparator" w:id="0">
    <w:p w14:paraId="01149997" w14:textId="77777777" w:rsidR="00412EBE" w:rsidRDefault="0041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44F5" w14:textId="77777777" w:rsidR="00A457F0" w:rsidRDefault="00A457F0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8F21" w14:textId="77777777" w:rsidR="004C734A" w:rsidRDefault="004C734A" w:rsidP="00E171A4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1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19ED" w14:textId="77777777" w:rsidR="00A457F0" w:rsidRDefault="00A457F0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0CEFD" w14:textId="77777777" w:rsidR="00412EBE" w:rsidRDefault="00412EBE">
      <w:r>
        <w:separator/>
      </w:r>
    </w:p>
  </w:footnote>
  <w:footnote w:type="continuationSeparator" w:id="0">
    <w:p w14:paraId="1ED969A3" w14:textId="77777777" w:rsidR="00412EBE" w:rsidRDefault="00412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AA7E" w14:textId="77777777" w:rsidR="00A457F0" w:rsidRDefault="00A457F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80C42" w14:textId="77777777" w:rsidR="00A457F0" w:rsidRDefault="00A457F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B296" w14:textId="77777777" w:rsidR="00A457F0" w:rsidRDefault="00A457F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724C5F"/>
    <w:multiLevelType w:val="hybridMultilevel"/>
    <w:tmpl w:val="163658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6DF3A71"/>
    <w:multiLevelType w:val="hybridMultilevel"/>
    <w:tmpl w:val="9372F6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084D2D9F"/>
    <w:multiLevelType w:val="multilevel"/>
    <w:tmpl w:val="D2B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0905D31"/>
    <w:multiLevelType w:val="hybridMultilevel"/>
    <w:tmpl w:val="F45C194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20" w15:restartNumberingAfterBreak="0">
    <w:nsid w:val="2F976C99"/>
    <w:multiLevelType w:val="hybridMultilevel"/>
    <w:tmpl w:val="E2380D8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6C70334"/>
    <w:multiLevelType w:val="hybridMultilevel"/>
    <w:tmpl w:val="0194CB1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4899728">
    <w:abstractNumId w:val="26"/>
  </w:num>
  <w:num w:numId="2" w16cid:durableId="1653752041">
    <w:abstractNumId w:val="21"/>
  </w:num>
  <w:num w:numId="3" w16cid:durableId="212427052">
    <w:abstractNumId w:val="23"/>
  </w:num>
  <w:num w:numId="4" w16cid:durableId="1519275793">
    <w:abstractNumId w:val="27"/>
  </w:num>
  <w:num w:numId="5" w16cid:durableId="1859614873">
    <w:abstractNumId w:val="13"/>
  </w:num>
  <w:num w:numId="6" w16cid:durableId="541136390">
    <w:abstractNumId w:val="8"/>
  </w:num>
  <w:num w:numId="7" w16cid:durableId="2070961067">
    <w:abstractNumId w:val="28"/>
  </w:num>
  <w:num w:numId="8" w16cid:durableId="476729427">
    <w:abstractNumId w:val="12"/>
  </w:num>
  <w:num w:numId="9" w16cid:durableId="1930891684">
    <w:abstractNumId w:val="25"/>
  </w:num>
  <w:num w:numId="10" w16cid:durableId="1092046823">
    <w:abstractNumId w:val="14"/>
  </w:num>
  <w:num w:numId="11" w16cid:durableId="272858635">
    <w:abstractNumId w:val="17"/>
  </w:num>
  <w:num w:numId="12" w16cid:durableId="346567888">
    <w:abstractNumId w:val="24"/>
  </w:num>
  <w:num w:numId="13" w16cid:durableId="671643115">
    <w:abstractNumId w:val="19"/>
  </w:num>
  <w:num w:numId="14" w16cid:durableId="1565602636">
    <w:abstractNumId w:val="10"/>
  </w:num>
  <w:num w:numId="15" w16cid:durableId="1543981759">
    <w:abstractNumId w:val="6"/>
  </w:num>
  <w:num w:numId="16" w16cid:durableId="1190416625">
    <w:abstractNumId w:val="15"/>
  </w:num>
  <w:num w:numId="17" w16cid:durableId="792987776">
    <w:abstractNumId w:val="11"/>
  </w:num>
  <w:num w:numId="18" w16cid:durableId="324287723">
    <w:abstractNumId w:val="18"/>
  </w:num>
  <w:num w:numId="19" w16cid:durableId="356466709">
    <w:abstractNumId w:val="9"/>
  </w:num>
  <w:num w:numId="20" w16cid:durableId="1720130045">
    <w:abstractNumId w:val="22"/>
  </w:num>
  <w:num w:numId="21" w16cid:durableId="2128890724">
    <w:abstractNumId w:val="5"/>
  </w:num>
  <w:num w:numId="22" w16cid:durableId="840313271">
    <w:abstractNumId w:val="7"/>
  </w:num>
  <w:num w:numId="23" w16cid:durableId="581305161">
    <w:abstractNumId w:val="20"/>
  </w:num>
  <w:num w:numId="24" w16cid:durableId="782387245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17A42"/>
    <w:rsid w:val="00020644"/>
    <w:rsid w:val="00020DCB"/>
    <w:rsid w:val="00022A66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575D3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3C91"/>
    <w:rsid w:val="000852F2"/>
    <w:rsid w:val="00086DE3"/>
    <w:rsid w:val="00090D17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96F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0B72"/>
    <w:rsid w:val="001426E8"/>
    <w:rsid w:val="00143A7B"/>
    <w:rsid w:val="00143B3E"/>
    <w:rsid w:val="00144125"/>
    <w:rsid w:val="0014452E"/>
    <w:rsid w:val="00146A89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53C7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6A38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37B0"/>
    <w:rsid w:val="001D480A"/>
    <w:rsid w:val="001D5605"/>
    <w:rsid w:val="001D6190"/>
    <w:rsid w:val="001D75F5"/>
    <w:rsid w:val="001E0C19"/>
    <w:rsid w:val="001E15C9"/>
    <w:rsid w:val="001E1BB9"/>
    <w:rsid w:val="001E2BFB"/>
    <w:rsid w:val="001E2F40"/>
    <w:rsid w:val="001E3A9D"/>
    <w:rsid w:val="001E3B74"/>
    <w:rsid w:val="001E4DDE"/>
    <w:rsid w:val="001E5F21"/>
    <w:rsid w:val="001E63CB"/>
    <w:rsid w:val="001F044E"/>
    <w:rsid w:val="001F231D"/>
    <w:rsid w:val="001F4CF0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2CE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6084F"/>
    <w:rsid w:val="00260BBE"/>
    <w:rsid w:val="0026164F"/>
    <w:rsid w:val="00264732"/>
    <w:rsid w:val="0026722B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86EA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A5F56"/>
    <w:rsid w:val="002B00A3"/>
    <w:rsid w:val="002B2434"/>
    <w:rsid w:val="002C0137"/>
    <w:rsid w:val="002C0A36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1635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554"/>
    <w:rsid w:val="003429D9"/>
    <w:rsid w:val="00344500"/>
    <w:rsid w:val="00344C6F"/>
    <w:rsid w:val="003450B5"/>
    <w:rsid w:val="0034574B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596A"/>
    <w:rsid w:val="003761AB"/>
    <w:rsid w:val="00376538"/>
    <w:rsid w:val="00377D24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2EBE"/>
    <w:rsid w:val="00413BA9"/>
    <w:rsid w:val="00413CB8"/>
    <w:rsid w:val="0041400A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0396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34E7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1191"/>
    <w:rsid w:val="00481486"/>
    <w:rsid w:val="00483880"/>
    <w:rsid w:val="00484CCD"/>
    <w:rsid w:val="004851B9"/>
    <w:rsid w:val="004852F7"/>
    <w:rsid w:val="00485831"/>
    <w:rsid w:val="00485879"/>
    <w:rsid w:val="00485AAF"/>
    <w:rsid w:val="00485D6B"/>
    <w:rsid w:val="00485E2B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BD2"/>
    <w:rsid w:val="004A2D6D"/>
    <w:rsid w:val="004A3F18"/>
    <w:rsid w:val="004A732B"/>
    <w:rsid w:val="004B1741"/>
    <w:rsid w:val="004B1DCB"/>
    <w:rsid w:val="004B39E7"/>
    <w:rsid w:val="004B3C3E"/>
    <w:rsid w:val="004B3F7F"/>
    <w:rsid w:val="004B44C6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222"/>
    <w:rsid w:val="004E26CE"/>
    <w:rsid w:val="004E3950"/>
    <w:rsid w:val="004E397F"/>
    <w:rsid w:val="004E3D14"/>
    <w:rsid w:val="004E6692"/>
    <w:rsid w:val="004E6E6A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4FC"/>
    <w:rsid w:val="00533A69"/>
    <w:rsid w:val="00533B7C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36CC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AD9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2FA8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C7B88"/>
    <w:rsid w:val="005D18DB"/>
    <w:rsid w:val="005D39CC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479B"/>
    <w:rsid w:val="0061576C"/>
    <w:rsid w:val="00616C82"/>
    <w:rsid w:val="006172D6"/>
    <w:rsid w:val="006177D2"/>
    <w:rsid w:val="00620671"/>
    <w:rsid w:val="00620905"/>
    <w:rsid w:val="00620A87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3AEC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564FF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01EF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2D4E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18BB"/>
    <w:rsid w:val="006F2967"/>
    <w:rsid w:val="006F3492"/>
    <w:rsid w:val="006F4A04"/>
    <w:rsid w:val="006F5334"/>
    <w:rsid w:val="006F61FB"/>
    <w:rsid w:val="006F7A89"/>
    <w:rsid w:val="00701002"/>
    <w:rsid w:val="0070131D"/>
    <w:rsid w:val="007014FF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6F8F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6599"/>
    <w:rsid w:val="007370FD"/>
    <w:rsid w:val="00737952"/>
    <w:rsid w:val="00740621"/>
    <w:rsid w:val="0074097A"/>
    <w:rsid w:val="00740BED"/>
    <w:rsid w:val="00743830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016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3F8A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9D6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13D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5A41"/>
    <w:rsid w:val="0086603B"/>
    <w:rsid w:val="00870461"/>
    <w:rsid w:val="00870712"/>
    <w:rsid w:val="00873FFF"/>
    <w:rsid w:val="00874920"/>
    <w:rsid w:val="008755B0"/>
    <w:rsid w:val="00876863"/>
    <w:rsid w:val="00876B24"/>
    <w:rsid w:val="00876BBD"/>
    <w:rsid w:val="00876F6F"/>
    <w:rsid w:val="00877DCA"/>
    <w:rsid w:val="00880397"/>
    <w:rsid w:val="00880C09"/>
    <w:rsid w:val="00880E17"/>
    <w:rsid w:val="00883FB4"/>
    <w:rsid w:val="0088411A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05AE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50E1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1EC4"/>
    <w:rsid w:val="009439A4"/>
    <w:rsid w:val="00944A6F"/>
    <w:rsid w:val="00944F48"/>
    <w:rsid w:val="00946E37"/>
    <w:rsid w:val="0094765E"/>
    <w:rsid w:val="00947BA8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874EA"/>
    <w:rsid w:val="00991ABE"/>
    <w:rsid w:val="00991CE1"/>
    <w:rsid w:val="009932AD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24BB"/>
    <w:rsid w:val="009D370C"/>
    <w:rsid w:val="009D47E7"/>
    <w:rsid w:val="009D5065"/>
    <w:rsid w:val="009D506E"/>
    <w:rsid w:val="009D7AAE"/>
    <w:rsid w:val="009E04A2"/>
    <w:rsid w:val="009E06E8"/>
    <w:rsid w:val="009E1038"/>
    <w:rsid w:val="009E2424"/>
    <w:rsid w:val="009E370F"/>
    <w:rsid w:val="009E3C6F"/>
    <w:rsid w:val="009E40EA"/>
    <w:rsid w:val="009E4A0A"/>
    <w:rsid w:val="009E548B"/>
    <w:rsid w:val="009E7120"/>
    <w:rsid w:val="009E7C4D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711"/>
    <w:rsid w:val="00A13A2B"/>
    <w:rsid w:val="00A13F37"/>
    <w:rsid w:val="00A1568E"/>
    <w:rsid w:val="00A15A7F"/>
    <w:rsid w:val="00A162C6"/>
    <w:rsid w:val="00A17929"/>
    <w:rsid w:val="00A213A7"/>
    <w:rsid w:val="00A216D7"/>
    <w:rsid w:val="00A21DC9"/>
    <w:rsid w:val="00A21F5E"/>
    <w:rsid w:val="00A24C28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47AB1"/>
    <w:rsid w:val="00A5237C"/>
    <w:rsid w:val="00A54228"/>
    <w:rsid w:val="00A544FC"/>
    <w:rsid w:val="00A55CEA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BB7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293A"/>
    <w:rsid w:val="00AB4833"/>
    <w:rsid w:val="00AB6785"/>
    <w:rsid w:val="00AB7654"/>
    <w:rsid w:val="00AB784C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2CF"/>
    <w:rsid w:val="00AF1985"/>
    <w:rsid w:val="00AF39AB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5581"/>
    <w:rsid w:val="00B37818"/>
    <w:rsid w:val="00B4143F"/>
    <w:rsid w:val="00B442E5"/>
    <w:rsid w:val="00B470E5"/>
    <w:rsid w:val="00B47128"/>
    <w:rsid w:val="00B505C6"/>
    <w:rsid w:val="00B52640"/>
    <w:rsid w:val="00B52D1E"/>
    <w:rsid w:val="00B52EC3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77C17"/>
    <w:rsid w:val="00B77E56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36A6"/>
    <w:rsid w:val="00BA45A6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4DA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28F5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46A"/>
    <w:rsid w:val="00C45829"/>
    <w:rsid w:val="00C46669"/>
    <w:rsid w:val="00C47F6F"/>
    <w:rsid w:val="00C50F4D"/>
    <w:rsid w:val="00C51E98"/>
    <w:rsid w:val="00C52444"/>
    <w:rsid w:val="00C525E1"/>
    <w:rsid w:val="00C53E1C"/>
    <w:rsid w:val="00C5410E"/>
    <w:rsid w:val="00C541FA"/>
    <w:rsid w:val="00C5722D"/>
    <w:rsid w:val="00C60459"/>
    <w:rsid w:val="00C611C2"/>
    <w:rsid w:val="00C61BD9"/>
    <w:rsid w:val="00C61C09"/>
    <w:rsid w:val="00C6218C"/>
    <w:rsid w:val="00C62214"/>
    <w:rsid w:val="00C62BB6"/>
    <w:rsid w:val="00C64535"/>
    <w:rsid w:val="00C66AA1"/>
    <w:rsid w:val="00C6747E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4BF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B7E99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1EB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7FC7"/>
    <w:rsid w:val="00D42339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6748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D6A13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26BEE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2993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5481"/>
    <w:rsid w:val="00EB1445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2426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55FA5"/>
    <w:rsid w:val="00F60613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584"/>
    <w:rsid w:val="00FA0792"/>
    <w:rsid w:val="00FA0910"/>
    <w:rsid w:val="00FA1550"/>
    <w:rsid w:val="00FA2553"/>
    <w:rsid w:val="00FA3221"/>
    <w:rsid w:val="00FA3A76"/>
    <w:rsid w:val="00FA3AFC"/>
    <w:rsid w:val="00FA4AD2"/>
    <w:rsid w:val="00FA5D76"/>
    <w:rsid w:val="00FA7AC0"/>
    <w:rsid w:val="00FB583A"/>
    <w:rsid w:val="00FB708B"/>
    <w:rsid w:val="00FB7A8A"/>
    <w:rsid w:val="00FC2641"/>
    <w:rsid w:val="00FC3699"/>
    <w:rsid w:val="00FC3ACE"/>
    <w:rsid w:val="00FC4250"/>
    <w:rsid w:val="00FC43E4"/>
    <w:rsid w:val="00FC44D4"/>
    <w:rsid w:val="00FC53CB"/>
    <w:rsid w:val="00FC5E5F"/>
    <w:rsid w:val="00FC5F12"/>
    <w:rsid w:val="00FC74C5"/>
    <w:rsid w:val="00FD1A40"/>
    <w:rsid w:val="00FD2E20"/>
    <w:rsid w:val="00FD2E87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254"/>
    <w:rsid w:val="00FE5A9C"/>
    <w:rsid w:val="00FE69F5"/>
    <w:rsid w:val="00FE7B28"/>
    <w:rsid w:val="00FF04BA"/>
    <w:rsid w:val="00FF101E"/>
    <w:rsid w:val="00FF3E12"/>
    <w:rsid w:val="00FF4148"/>
    <w:rsid w:val="00FF4F50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2C0A36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d">
    <w:name w:val="Название"/>
    <w:basedOn w:val="a6"/>
    <w:link w:val="ae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f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customStyle="1" w:styleId="af2">
    <w:name w:val="Обычный (веб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f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f"/>
    <w:next w:val="af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1f4">
    <w:name w:val="Обычный (Интернет)1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f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f0">
    <w:name w:val="Title"/>
    <w:basedOn w:val="a6"/>
    <w:next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5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1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e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2">
    <w:name w:val="endnote text"/>
    <w:basedOn w:val="a6"/>
    <w:link w:val="afffff3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3">
    <w:name w:val="Текст концевой сноски Знак"/>
    <w:link w:val="afffff2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4">
    <w:name w:val="Signature"/>
    <w:basedOn w:val="a6"/>
    <w:link w:val="afffff5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5">
    <w:name w:val="Подпись Знак"/>
    <w:link w:val="afffff4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6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6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7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8">
    <w:name w:val="Рисунок"/>
    <w:basedOn w:val="ad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9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a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b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c">
    <w:name w:val="Литература_заг"/>
    <w:basedOn w:val="a6"/>
    <w:next w:val="afffffb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7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d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e">
    <w:name w:val="Table Grid"/>
    <w:basedOn w:val="a8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f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  <w:style w:type="character" w:styleId="affffff0">
    <w:name w:val="Unresolved Mention"/>
    <w:uiPriority w:val="99"/>
    <w:semiHidden/>
    <w:unhideWhenUsed/>
    <w:rsid w:val="00017A42"/>
    <w:rPr>
      <w:color w:val="605E5C"/>
      <w:shd w:val="clear" w:color="auto" w:fill="E1DFDD"/>
    </w:rPr>
  </w:style>
  <w:style w:type="character" w:styleId="affffff1">
    <w:name w:val="Placeholder Text"/>
    <w:basedOn w:val="a7"/>
    <w:uiPriority w:val="99"/>
    <w:semiHidden/>
    <w:rsid w:val="00C6747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6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04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orshkov@sfedu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msh.inf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oganesyan@sfedu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A08A-9057-49D4-932A-D3259F14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Горшков Сергей Андреевич</cp:lastModifiedBy>
  <cp:revision>28</cp:revision>
  <cp:lastPrinted>2010-04-02T15:51:00Z</cp:lastPrinted>
  <dcterms:created xsi:type="dcterms:W3CDTF">2025-07-05T09:53:00Z</dcterms:created>
  <dcterms:modified xsi:type="dcterms:W3CDTF">2026-03-16T14:45:00Z</dcterms:modified>
</cp:coreProperties>
</file>