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DF643" w14:textId="342AAEEC" w:rsidR="00727691" w:rsidRPr="0011754F" w:rsidRDefault="00727691" w:rsidP="00727691">
      <w:pPr>
        <w:pStyle w:val="11"/>
        <w:rPr>
          <w:rFonts w:eastAsia="Arial"/>
        </w:rPr>
      </w:pPr>
      <w:r w:rsidRPr="00E329A9">
        <w:rPr>
          <w:rFonts w:eastAsia="Arial"/>
        </w:rPr>
        <w:br/>
      </w:r>
      <w:r w:rsidR="0007413F">
        <w:rPr>
          <w:rFonts w:eastAsia="Arial"/>
        </w:rPr>
        <w:t>Фотореалистичный рендеринг динамических облаков в реальном времени</w:t>
      </w:r>
    </w:p>
    <w:p w14:paraId="081D5776" w14:textId="2EB7E784" w:rsidR="00727691" w:rsidRPr="006737DC" w:rsidRDefault="0007413F" w:rsidP="00727691">
      <w:pPr>
        <w:pStyle w:val="2"/>
      </w:pPr>
      <w:proofErr w:type="spellStart"/>
      <w:r>
        <w:t>Деркунский</w:t>
      </w:r>
      <w:proofErr w:type="spellEnd"/>
      <w:r>
        <w:t xml:space="preserve"> Е. А., </w:t>
      </w:r>
      <w:proofErr w:type="spellStart"/>
      <w:r>
        <w:t>Демяненко</w:t>
      </w:r>
      <w:proofErr w:type="spellEnd"/>
      <w:r>
        <w:t xml:space="preserve"> Я. М.</w:t>
      </w:r>
    </w:p>
    <w:p w14:paraId="68B10BBA" w14:textId="77777777" w:rsidR="00727691" w:rsidRPr="006737DC" w:rsidRDefault="00727691" w:rsidP="00727691">
      <w:pPr>
        <w:pStyle w:val="3"/>
        <w:rPr>
          <w:sz w:val="26"/>
        </w:rPr>
      </w:pPr>
      <w:r w:rsidRPr="009B0263">
        <w:rPr>
          <w:sz w:val="26"/>
        </w:rPr>
        <w:t xml:space="preserve">ФГАОУ ВО «Южный федеральный университет», </w:t>
      </w:r>
      <w:r w:rsidRPr="009B0263">
        <w:rPr>
          <w:sz w:val="26"/>
        </w:rPr>
        <w:br/>
        <w:t xml:space="preserve">Институт математики, механики и компьютерных наук </w:t>
      </w:r>
      <w:r>
        <w:rPr>
          <w:sz w:val="26"/>
        </w:rPr>
        <w:br/>
      </w:r>
      <w:r w:rsidRPr="009B0263">
        <w:rPr>
          <w:sz w:val="26"/>
        </w:rPr>
        <w:t>им. И.</w:t>
      </w:r>
      <w:r w:rsidRPr="005C299E">
        <w:rPr>
          <w:sz w:val="26"/>
        </w:rPr>
        <w:t xml:space="preserve"> </w:t>
      </w:r>
      <w:r w:rsidRPr="009B0263">
        <w:rPr>
          <w:sz w:val="26"/>
        </w:rPr>
        <w:t>И. </w:t>
      </w:r>
      <w:proofErr w:type="spellStart"/>
      <w:r w:rsidRPr="009B0263">
        <w:rPr>
          <w:sz w:val="26"/>
        </w:rPr>
        <w:t>Воровича</w:t>
      </w:r>
      <w:proofErr w:type="spellEnd"/>
    </w:p>
    <w:p w14:paraId="6B1BD1CF" w14:textId="3AFF57E7" w:rsidR="00727691" w:rsidRPr="0007413F" w:rsidRDefault="00727691" w:rsidP="00727691">
      <w:pPr>
        <w:pStyle w:val="7"/>
        <w:spacing w:after="120"/>
        <w:ind w:left="567" w:firstLine="0"/>
        <w:rPr>
          <w:b w:val="0"/>
          <w:color w:val="auto"/>
          <w:spacing w:val="0"/>
          <w:position w:val="0"/>
        </w:rPr>
      </w:pPr>
      <w:r w:rsidRPr="009B0263">
        <w:rPr>
          <w:b w:val="0"/>
          <w:color w:val="auto"/>
          <w:spacing w:val="0"/>
          <w:position w:val="0"/>
          <w:lang w:val="en-US"/>
        </w:rPr>
        <w:t>E</w:t>
      </w:r>
      <w:r w:rsidRPr="0007413F">
        <w:rPr>
          <w:b w:val="0"/>
          <w:color w:val="auto"/>
          <w:spacing w:val="0"/>
          <w:position w:val="0"/>
        </w:rPr>
        <w:t>-</w:t>
      </w:r>
      <w:r w:rsidRPr="009B0263">
        <w:rPr>
          <w:b w:val="0"/>
          <w:color w:val="auto"/>
          <w:spacing w:val="0"/>
          <w:position w:val="0"/>
          <w:lang w:val="en-US"/>
        </w:rPr>
        <w:t>mail</w:t>
      </w:r>
      <w:r w:rsidRPr="0007413F">
        <w:rPr>
          <w:b w:val="0"/>
          <w:color w:val="auto"/>
          <w:spacing w:val="0"/>
          <w:position w:val="0"/>
        </w:rPr>
        <w:t xml:space="preserve">: </w:t>
      </w:r>
      <w:proofErr w:type="spellStart"/>
      <w:r w:rsidR="0007413F">
        <w:rPr>
          <w:b w:val="0"/>
          <w:color w:val="auto"/>
          <w:spacing w:val="0"/>
          <w:position w:val="0"/>
          <w:lang w:val="en-US"/>
        </w:rPr>
        <w:t>derkunskii</w:t>
      </w:r>
      <w:proofErr w:type="spellEnd"/>
      <w:r w:rsidR="0007413F" w:rsidRPr="005354D5">
        <w:rPr>
          <w:b w:val="0"/>
          <w:color w:val="auto"/>
          <w:spacing w:val="0"/>
          <w:position w:val="0"/>
        </w:rPr>
        <w:t>@</w:t>
      </w:r>
      <w:proofErr w:type="spellStart"/>
      <w:r w:rsidR="0007413F">
        <w:rPr>
          <w:b w:val="0"/>
          <w:color w:val="auto"/>
          <w:spacing w:val="0"/>
          <w:position w:val="0"/>
          <w:lang w:val="en-US"/>
        </w:rPr>
        <w:t>sfedu</w:t>
      </w:r>
      <w:proofErr w:type="spellEnd"/>
      <w:r w:rsidR="0007413F" w:rsidRPr="005354D5">
        <w:rPr>
          <w:b w:val="0"/>
          <w:color w:val="auto"/>
          <w:spacing w:val="0"/>
          <w:position w:val="0"/>
        </w:rPr>
        <w:t>.</w:t>
      </w:r>
      <w:proofErr w:type="spellStart"/>
      <w:r w:rsidR="0007413F">
        <w:rPr>
          <w:b w:val="0"/>
          <w:color w:val="auto"/>
          <w:spacing w:val="0"/>
          <w:position w:val="0"/>
          <w:lang w:val="en-US"/>
        </w:rPr>
        <w:t>ru</w:t>
      </w:r>
      <w:proofErr w:type="spellEnd"/>
      <w:r w:rsidR="0007413F" w:rsidRPr="005354D5">
        <w:rPr>
          <w:b w:val="0"/>
          <w:color w:val="auto"/>
          <w:spacing w:val="0"/>
          <w:position w:val="0"/>
        </w:rPr>
        <w:t xml:space="preserve">, </w:t>
      </w:r>
      <w:r w:rsidR="0007413F" w:rsidRPr="0007413F">
        <w:rPr>
          <w:b w:val="0"/>
          <w:color w:val="auto"/>
          <w:spacing w:val="0"/>
          <w:position w:val="0"/>
        </w:rPr>
        <w:t>demyana@sfedu.ru</w:t>
      </w:r>
    </w:p>
    <w:p w14:paraId="11F6DB45" w14:textId="5672112E" w:rsidR="00020EF0" w:rsidRPr="00633C9D" w:rsidRDefault="00CD3A7C" w:rsidP="00633C9D">
      <w:pPr>
        <w:pStyle w:val="a6"/>
      </w:pPr>
      <w:r w:rsidRPr="00633C9D">
        <w:t xml:space="preserve">Одним из важнейших элементов фотореалистичного изображения окружающей среды является моделирование атмосферных явлений </w:t>
      </w:r>
      <w:r w:rsidR="00F154D6" w:rsidRPr="00633C9D">
        <w:t>и, в частности,</w:t>
      </w:r>
      <w:r w:rsidRPr="00633C9D">
        <w:t xml:space="preserve"> облаков. Облака обладают сложной пространственной структурой и динамикой, обусловленной целым комплексом различных физических процессов. В соответствии с этим реалистичный рендеринг облаков связан с целым набором ресурсо</w:t>
      </w:r>
      <w:r w:rsidR="0007413F">
        <w:t>е</w:t>
      </w:r>
      <w:r w:rsidRPr="00633C9D">
        <w:t>мких задач в случае их точного физического воспроизведения. Поэтому в случае рендеринга в реальном времени, как, например, в компьютерных играх, разрабатываются алгоритмы, обеспечивающие баланс между качеством изображения и производительностью, упрощающие и обобщающие физические расч</w:t>
      </w:r>
      <w:r w:rsidR="0007413F">
        <w:t>е</w:t>
      </w:r>
      <w:r w:rsidRPr="00633C9D">
        <w:t>ты.</w:t>
      </w:r>
    </w:p>
    <w:p w14:paraId="60213946" w14:textId="77777777" w:rsidR="00633C9D" w:rsidRDefault="00CD3A7C" w:rsidP="00633C9D">
      <w:pPr>
        <w:pStyle w:val="a6"/>
        <w:rPr>
          <w:szCs w:val="28"/>
        </w:rPr>
      </w:pPr>
      <w:r w:rsidRPr="00F154D6">
        <w:rPr>
          <w:szCs w:val="28"/>
        </w:rPr>
        <w:t>В рамках данной работы рассматривается система визуализации объемных облаков в реальном времени. Целью является создание алгоритма рендеринга облаков в реальном времени, обеспечивающего фотореалистичное изображение при частоте кадров, достаточной для интерактивного взаимодействия. Основой решения является использование экранного шейдера вычислений (</w:t>
      </w:r>
      <w:r>
        <w:rPr>
          <w:szCs w:val="28"/>
        </w:rPr>
        <w:t>compute</w:t>
      </w:r>
      <w:r w:rsidRPr="00F154D6">
        <w:rPr>
          <w:szCs w:val="28"/>
        </w:rPr>
        <w:t xml:space="preserve"> </w:t>
      </w:r>
      <w:r>
        <w:rPr>
          <w:szCs w:val="28"/>
        </w:rPr>
        <w:t>shader</w:t>
      </w:r>
      <w:r w:rsidRPr="00F154D6">
        <w:rPr>
          <w:szCs w:val="28"/>
        </w:rPr>
        <w:t xml:space="preserve">) в совокупности с </w:t>
      </w:r>
      <w:r>
        <w:rPr>
          <w:szCs w:val="28"/>
        </w:rPr>
        <w:t>Ray</w:t>
      </w:r>
      <w:r w:rsidRPr="00F154D6">
        <w:rPr>
          <w:szCs w:val="28"/>
        </w:rPr>
        <w:t xml:space="preserve"> </w:t>
      </w:r>
      <w:r>
        <w:rPr>
          <w:szCs w:val="28"/>
        </w:rPr>
        <w:t>Marching</w:t>
      </w:r>
      <w:r w:rsidRPr="00F154D6">
        <w:rPr>
          <w:szCs w:val="28"/>
        </w:rPr>
        <w:t xml:space="preserve"> и 3</w:t>
      </w:r>
      <w:r>
        <w:rPr>
          <w:szCs w:val="28"/>
        </w:rPr>
        <w:t>D</w:t>
      </w:r>
      <w:r w:rsidRPr="00F154D6">
        <w:rPr>
          <w:szCs w:val="28"/>
        </w:rPr>
        <w:t>/2</w:t>
      </w:r>
      <w:r>
        <w:rPr>
          <w:szCs w:val="28"/>
        </w:rPr>
        <w:t>D</w:t>
      </w:r>
      <w:r w:rsidRPr="00F154D6">
        <w:rPr>
          <w:szCs w:val="28"/>
        </w:rPr>
        <w:t xml:space="preserve"> текстур для сканирования неба. В качестве платформы используется </w:t>
      </w:r>
      <w:proofErr w:type="spellStart"/>
      <w:r>
        <w:rPr>
          <w:szCs w:val="28"/>
        </w:rPr>
        <w:t>Unity</w:t>
      </w:r>
      <w:proofErr w:type="spellEnd"/>
      <w:r w:rsidRPr="00F154D6">
        <w:rPr>
          <w:szCs w:val="28"/>
        </w:rPr>
        <w:t xml:space="preserve"> с рендер-</w:t>
      </w:r>
      <w:proofErr w:type="spellStart"/>
      <w:r w:rsidRPr="00F154D6">
        <w:rPr>
          <w:szCs w:val="28"/>
        </w:rPr>
        <w:t>пайплайном</w:t>
      </w:r>
      <w:proofErr w:type="spellEnd"/>
      <w:r w:rsidRPr="00F154D6">
        <w:rPr>
          <w:szCs w:val="28"/>
        </w:rPr>
        <w:t xml:space="preserve"> </w:t>
      </w:r>
      <w:proofErr w:type="spellStart"/>
      <w:r>
        <w:rPr>
          <w:szCs w:val="28"/>
        </w:rPr>
        <w:t>High</w:t>
      </w:r>
      <w:proofErr w:type="spellEnd"/>
      <w:r w:rsidRPr="00F154D6">
        <w:rPr>
          <w:szCs w:val="28"/>
        </w:rPr>
        <w:t xml:space="preserve"> </w:t>
      </w:r>
      <w:proofErr w:type="spellStart"/>
      <w:r>
        <w:rPr>
          <w:szCs w:val="28"/>
        </w:rPr>
        <w:t>Definition</w:t>
      </w:r>
      <w:proofErr w:type="spellEnd"/>
      <w:r w:rsidRPr="00F154D6">
        <w:rPr>
          <w:szCs w:val="28"/>
        </w:rPr>
        <w:t xml:space="preserve"> </w:t>
      </w:r>
      <w:proofErr w:type="spellStart"/>
      <w:r>
        <w:rPr>
          <w:szCs w:val="28"/>
        </w:rPr>
        <w:t>Render</w:t>
      </w:r>
      <w:proofErr w:type="spellEnd"/>
      <w:r w:rsidRPr="00F154D6">
        <w:rPr>
          <w:szCs w:val="28"/>
        </w:rPr>
        <w:t xml:space="preserve"> </w:t>
      </w:r>
      <w:proofErr w:type="spellStart"/>
      <w:r>
        <w:rPr>
          <w:szCs w:val="28"/>
        </w:rPr>
        <w:t>Pipeline</w:t>
      </w:r>
      <w:proofErr w:type="spellEnd"/>
      <w:r w:rsidRPr="00F154D6">
        <w:rPr>
          <w:szCs w:val="28"/>
        </w:rPr>
        <w:t xml:space="preserve"> (</w:t>
      </w:r>
      <w:r>
        <w:rPr>
          <w:szCs w:val="28"/>
        </w:rPr>
        <w:t>HDRP</w:t>
      </w:r>
      <w:r w:rsidRPr="00F154D6">
        <w:rPr>
          <w:szCs w:val="28"/>
        </w:rPr>
        <w:t xml:space="preserve">), а также язык шейдеров </w:t>
      </w:r>
      <w:r>
        <w:rPr>
          <w:szCs w:val="28"/>
        </w:rPr>
        <w:t>High</w:t>
      </w:r>
      <w:r w:rsidRPr="00F154D6">
        <w:rPr>
          <w:szCs w:val="28"/>
        </w:rPr>
        <w:t>-</w:t>
      </w:r>
      <w:r>
        <w:rPr>
          <w:szCs w:val="28"/>
        </w:rPr>
        <w:t>Level</w:t>
      </w:r>
      <w:r w:rsidRPr="00F154D6">
        <w:rPr>
          <w:szCs w:val="28"/>
        </w:rPr>
        <w:t xml:space="preserve"> </w:t>
      </w:r>
      <w:r>
        <w:rPr>
          <w:szCs w:val="28"/>
        </w:rPr>
        <w:t>Shader</w:t>
      </w:r>
      <w:r w:rsidRPr="00F154D6">
        <w:rPr>
          <w:szCs w:val="28"/>
        </w:rPr>
        <w:t xml:space="preserve"> </w:t>
      </w:r>
      <w:r>
        <w:rPr>
          <w:szCs w:val="28"/>
        </w:rPr>
        <w:t>Language</w:t>
      </w:r>
      <w:r w:rsidRPr="00F154D6">
        <w:rPr>
          <w:szCs w:val="28"/>
        </w:rPr>
        <w:t xml:space="preserve"> (</w:t>
      </w:r>
      <w:r>
        <w:rPr>
          <w:szCs w:val="28"/>
        </w:rPr>
        <w:t>HLSL</w:t>
      </w:r>
      <w:r w:rsidRPr="00F154D6">
        <w:rPr>
          <w:szCs w:val="28"/>
        </w:rPr>
        <w:t>).</w:t>
      </w:r>
    </w:p>
    <w:p w14:paraId="4646AF92" w14:textId="0A59D44E" w:rsidR="00020EF0" w:rsidRPr="00F154D6" w:rsidRDefault="00CD3A7C" w:rsidP="00633C9D">
      <w:pPr>
        <w:pStyle w:val="a6"/>
        <w:rPr>
          <w:szCs w:val="28"/>
        </w:rPr>
      </w:pPr>
      <w:r w:rsidRPr="00F154D6">
        <w:rPr>
          <w:szCs w:val="28"/>
        </w:rPr>
        <w:t>В данном проекте облачный слой представляется в виде трехмерного объ</w:t>
      </w:r>
      <w:r w:rsidR="0007413F">
        <w:rPr>
          <w:szCs w:val="28"/>
        </w:rPr>
        <w:t>е</w:t>
      </w:r>
      <w:r w:rsidRPr="00F154D6">
        <w:rPr>
          <w:szCs w:val="28"/>
        </w:rPr>
        <w:t>много поля плотности. Каждой точке небесного пространства соответствует некоторое значение плотности от 0 до 1, которое влияет на интенсивность рассеяния света. Эти значения генерируются с помощью нескольких типов шумов. Для создани</w:t>
      </w:r>
      <w:r w:rsidR="0016493D">
        <w:rPr>
          <w:szCs w:val="28"/>
        </w:rPr>
        <w:t>я</w:t>
      </w:r>
      <w:r w:rsidRPr="00F154D6">
        <w:rPr>
          <w:szCs w:val="28"/>
        </w:rPr>
        <w:t xml:space="preserve"> общей структуры облаков используется сочетание шумов Перлин-</w:t>
      </w:r>
      <w:proofErr w:type="spellStart"/>
      <w:r w:rsidRPr="00F154D6">
        <w:rPr>
          <w:szCs w:val="28"/>
        </w:rPr>
        <w:t>Ворли</w:t>
      </w:r>
      <w:proofErr w:type="spellEnd"/>
      <w:r w:rsidRPr="00F154D6">
        <w:rPr>
          <w:szCs w:val="28"/>
        </w:rPr>
        <w:t xml:space="preserve"> и </w:t>
      </w:r>
      <w:proofErr w:type="spellStart"/>
      <w:r w:rsidRPr="00F154D6">
        <w:rPr>
          <w:szCs w:val="28"/>
        </w:rPr>
        <w:t>Ворли</w:t>
      </w:r>
      <w:proofErr w:type="spellEnd"/>
      <w:r w:rsidRPr="00F154D6">
        <w:rPr>
          <w:szCs w:val="28"/>
        </w:rPr>
        <w:t xml:space="preserve"> с разными параметрами. А для создания деталей, характерных разрывов и неоднородностей внутри облачной массы используются </w:t>
      </w:r>
      <w:proofErr w:type="spellStart"/>
      <w:r w:rsidRPr="00F154D6">
        <w:rPr>
          <w:szCs w:val="28"/>
        </w:rPr>
        <w:t>Ворли</w:t>
      </w:r>
      <w:proofErr w:type="spellEnd"/>
      <w:r w:rsidRPr="00F154D6">
        <w:rPr>
          <w:szCs w:val="28"/>
        </w:rPr>
        <w:t xml:space="preserve"> вместе с вихревым шумом (</w:t>
      </w:r>
      <w:proofErr w:type="spellStart"/>
      <w:r>
        <w:rPr>
          <w:szCs w:val="28"/>
        </w:rPr>
        <w:t>curl</w:t>
      </w:r>
      <w:proofErr w:type="spellEnd"/>
      <w:r w:rsidRPr="00F154D6">
        <w:rPr>
          <w:szCs w:val="28"/>
        </w:rPr>
        <w:t xml:space="preserve"> </w:t>
      </w:r>
      <w:proofErr w:type="spellStart"/>
      <w:r>
        <w:rPr>
          <w:szCs w:val="28"/>
        </w:rPr>
        <w:t>noise</w:t>
      </w:r>
      <w:proofErr w:type="spellEnd"/>
      <w:r w:rsidRPr="00F154D6">
        <w:rPr>
          <w:szCs w:val="28"/>
        </w:rPr>
        <w:t>).</w:t>
      </w:r>
    </w:p>
    <w:p w14:paraId="20CA5526" w14:textId="0AA7698B" w:rsidR="00020EF0" w:rsidRDefault="00CD3A7C" w:rsidP="00633C9D">
      <w:pPr>
        <w:pStyle w:val="a6"/>
        <w:rPr>
          <w:szCs w:val="28"/>
        </w:rPr>
      </w:pPr>
      <w:r w:rsidRPr="00F154D6">
        <w:rPr>
          <w:szCs w:val="28"/>
        </w:rPr>
        <w:t xml:space="preserve">Суммарно используются 11 шумов, хранящихся в 3 текстурах: 2 </w:t>
      </w:r>
      <w:r w:rsidR="0016493D">
        <w:rPr>
          <w:szCs w:val="28"/>
        </w:rPr>
        <w:t>трехмерных</w:t>
      </w:r>
      <w:r w:rsidRPr="00F154D6">
        <w:rPr>
          <w:szCs w:val="28"/>
        </w:rPr>
        <w:t xml:space="preserve"> текстуры с 4 и 3 каналами соответственно, а также одной </w:t>
      </w:r>
      <w:r w:rsidR="0016493D">
        <w:rPr>
          <w:szCs w:val="28"/>
        </w:rPr>
        <w:t>двумерной</w:t>
      </w:r>
      <w:r w:rsidRPr="00F154D6">
        <w:rPr>
          <w:szCs w:val="28"/>
        </w:rPr>
        <w:t xml:space="preserve"> текстурой с 3 каналами. Такой подход позволяет эффективно просматривать значения в любой точке пространства. Также с таким </w:t>
      </w:r>
      <w:r w:rsidRPr="00F154D6">
        <w:rPr>
          <w:szCs w:val="28"/>
        </w:rPr>
        <w:lastRenderedPageBreak/>
        <w:t xml:space="preserve">подходом возможно изменять параметры шумов и соответственно свойства облачных массивов. </w:t>
      </w:r>
    </w:p>
    <w:p w14:paraId="5388BBA8" w14:textId="26FF6AC0" w:rsidR="00EA1AA0" w:rsidRPr="00EA1AA0" w:rsidRDefault="00EA1AA0" w:rsidP="00633C9D">
      <w:pPr>
        <w:pStyle w:val="a6"/>
        <w:rPr>
          <w:szCs w:val="28"/>
        </w:rPr>
      </w:pPr>
      <w:r>
        <w:rPr>
          <w:szCs w:val="28"/>
        </w:rPr>
        <w:t>Рендеринг облаков осуществляется внутри шейдера вычислений, который записывает результаты в промежуточную текстуру рендера (</w:t>
      </w:r>
      <w:r>
        <w:rPr>
          <w:szCs w:val="28"/>
          <w:lang w:val="en-US"/>
        </w:rPr>
        <w:t>Render</w:t>
      </w:r>
      <w:r w:rsidRPr="00EA1AA0">
        <w:rPr>
          <w:szCs w:val="28"/>
        </w:rPr>
        <w:t xml:space="preserve"> </w:t>
      </w:r>
      <w:r>
        <w:rPr>
          <w:szCs w:val="28"/>
          <w:lang w:val="en-US"/>
        </w:rPr>
        <w:t>Texture</w:t>
      </w:r>
      <w:r>
        <w:rPr>
          <w:szCs w:val="28"/>
        </w:rPr>
        <w:t>), имеющую разрешение, соответствующее разрешению экрана. Затем, с помощью пользовательского рендер-прохода (</w:t>
      </w:r>
      <w:r>
        <w:rPr>
          <w:szCs w:val="28"/>
          <w:lang w:val="en-US"/>
        </w:rPr>
        <w:t>Custom</w:t>
      </w:r>
      <w:r w:rsidRPr="00EA1AA0">
        <w:rPr>
          <w:szCs w:val="28"/>
        </w:rPr>
        <w:t xml:space="preserve"> </w:t>
      </w:r>
      <w:r>
        <w:rPr>
          <w:szCs w:val="28"/>
          <w:lang w:val="en-US"/>
        </w:rPr>
        <w:t>Render</w:t>
      </w:r>
      <w:r w:rsidRPr="00EA1AA0">
        <w:rPr>
          <w:szCs w:val="28"/>
        </w:rPr>
        <w:t xml:space="preserve"> </w:t>
      </w:r>
      <w:r>
        <w:rPr>
          <w:szCs w:val="28"/>
          <w:lang w:val="en-US"/>
        </w:rPr>
        <w:t>Pass</w:t>
      </w:r>
      <w:r>
        <w:rPr>
          <w:szCs w:val="28"/>
        </w:rPr>
        <w:t xml:space="preserve">) содержимое этой текстуры выводится на экран и комбинируется с уже </w:t>
      </w:r>
      <w:proofErr w:type="spellStart"/>
      <w:r>
        <w:rPr>
          <w:szCs w:val="28"/>
        </w:rPr>
        <w:t>отрисованной</w:t>
      </w:r>
      <w:proofErr w:type="spellEnd"/>
      <w:r>
        <w:rPr>
          <w:szCs w:val="28"/>
        </w:rPr>
        <w:t xml:space="preserve"> сцено</w:t>
      </w:r>
      <w:r w:rsidR="00CD3A7C">
        <w:rPr>
          <w:szCs w:val="28"/>
        </w:rPr>
        <w:t>й.</w:t>
      </w:r>
    </w:p>
    <w:p w14:paraId="0D3155DE" w14:textId="68F5D2F5" w:rsidR="00020EF0" w:rsidRPr="00F154D6" w:rsidRDefault="00CD3A7C" w:rsidP="00633C9D">
      <w:pPr>
        <w:pStyle w:val="a6"/>
      </w:pPr>
      <w:r>
        <w:t xml:space="preserve">Внутри шейдера вычислений производится поиск облаков и вычисление их освещения. Для поиска используется метод </w:t>
      </w:r>
      <w:proofErr w:type="spellStart"/>
      <w:r>
        <w:rPr>
          <w:szCs w:val="28"/>
        </w:rPr>
        <w:t>Ray</w:t>
      </w:r>
      <w:proofErr w:type="spellEnd"/>
      <w:r w:rsidRPr="00F154D6">
        <w:rPr>
          <w:szCs w:val="28"/>
        </w:rPr>
        <w:t xml:space="preserve"> </w:t>
      </w:r>
      <w:proofErr w:type="spellStart"/>
      <w:r>
        <w:rPr>
          <w:szCs w:val="28"/>
        </w:rPr>
        <w:t>Marching</w:t>
      </w:r>
      <w:proofErr w:type="spellEnd"/>
      <w:r>
        <w:rPr>
          <w:szCs w:val="28"/>
        </w:rPr>
        <w:t>, в котором д</w:t>
      </w:r>
      <w:r w:rsidRPr="00F154D6">
        <w:rPr>
          <w:szCs w:val="28"/>
        </w:rPr>
        <w:t>ля каждого пикселя изображения из камеры в направлении сцены выпускается сканирующий луч, рассчитываемый с помощью обратных матричных преобразований из экранного пространства в мировое. Этот луч последовательно</w:t>
      </w:r>
      <w:r>
        <w:rPr>
          <w:szCs w:val="28"/>
        </w:rPr>
        <w:t xml:space="preserve"> проходит через небесное пространство и на каждом шаге считывает значение плотности из первой текстуры, отвечающей за общую структуру облаков. В случае ненулевого результата шаг луча становится меньше, а для вычисления плотности используются все 3 текстуры, чтобы получить точную форму облаков. </w:t>
      </w:r>
      <w:r w:rsidRPr="00F154D6">
        <w:rPr>
          <w:szCs w:val="28"/>
        </w:rPr>
        <w:t>Вклад каждой точки вдоль луча суммируется, а итоговое значение позволяет получить представление о яркости и прозрачности облака в данном пикселе.</w:t>
      </w:r>
    </w:p>
    <w:p w14:paraId="38B7EEEE" w14:textId="4DA35947" w:rsidR="00020EF0" w:rsidRDefault="00CD3A7C" w:rsidP="00633C9D">
      <w:pPr>
        <w:pStyle w:val="a6"/>
        <w:rPr>
          <w:szCs w:val="28"/>
        </w:rPr>
      </w:pPr>
      <w:r w:rsidRPr="00633C9D">
        <w:t>Также</w:t>
      </w:r>
      <w:r w:rsidRPr="00F154D6">
        <w:rPr>
          <w:szCs w:val="28"/>
        </w:rPr>
        <w:t xml:space="preserve"> в каждой точке с ненулевой плотностью просчитывается освещение с уч</w:t>
      </w:r>
      <w:r w:rsidR="0007413F">
        <w:rPr>
          <w:szCs w:val="28"/>
        </w:rPr>
        <w:t>е</w:t>
      </w:r>
      <w:r w:rsidRPr="00F154D6">
        <w:rPr>
          <w:szCs w:val="28"/>
        </w:rPr>
        <w:t xml:space="preserve">том ослабления света. </w:t>
      </w:r>
      <w:r>
        <w:rPr>
          <w:szCs w:val="28"/>
        </w:rPr>
        <w:t xml:space="preserve">Оно определяется законом </w:t>
      </w:r>
      <w:proofErr w:type="spellStart"/>
      <w:r>
        <w:rPr>
          <w:szCs w:val="28"/>
        </w:rPr>
        <w:t>Бера</w:t>
      </w:r>
      <w:proofErr w:type="spellEnd"/>
      <w:r>
        <w:rPr>
          <w:szCs w:val="28"/>
        </w:rPr>
        <w:t>:</w:t>
      </w:r>
    </w:p>
    <w:p w14:paraId="4884A43B" w14:textId="49C40BFA" w:rsidR="00020EF0" w:rsidRPr="00202475" w:rsidRDefault="00202475" w:rsidP="00202475">
      <w:pPr>
        <w:pStyle w:val="a6"/>
      </w:pPr>
      <w:r>
        <w:br/>
      </w:r>
      <m:oMathPara>
        <m:oMath>
          <m:r>
            <w:rPr>
              <w:rFonts w:ascii="Cambria Math" w:hAnsi="Cambria Math"/>
            </w:rPr>
            <m:t xml:space="preserve">T= </m:t>
          </m:r>
          <m:sSup>
            <m:sSupPr>
              <m:ctrlPr>
                <w:rPr>
                  <w:rFonts w:ascii="Cambria Math" w:hAnsi="Cambria Math"/>
                  <w:i/>
                </w:rPr>
              </m:ctrlPr>
            </m:sSupPr>
            <m:e>
              <m:r>
                <w:rPr>
                  <w:rFonts w:ascii="Cambria Math" w:hAnsi="Cambria Math"/>
                </w:rPr>
                <m:t>e</m:t>
              </m:r>
            </m:e>
            <m:sup>
              <m:r>
                <w:rPr>
                  <w:rFonts w:ascii="Cambria Math" w:hAnsi="Cambria Math"/>
                </w:rPr>
                <m:t>-t</m:t>
              </m:r>
            </m:sup>
          </m:sSup>
          <m:r>
            <m:rPr>
              <m:sty m:val="p"/>
            </m:rPr>
            <w:br/>
          </m:r>
        </m:oMath>
      </m:oMathPara>
    </w:p>
    <w:p w14:paraId="239D4234" w14:textId="2FDC02B7" w:rsidR="00020EF0" w:rsidRDefault="00CD3A7C" w:rsidP="00633C9D">
      <w:pPr>
        <w:pStyle w:val="a6"/>
        <w:rPr>
          <w:szCs w:val="28"/>
        </w:rPr>
      </w:pPr>
      <w:r w:rsidRPr="00633C9D">
        <w:t>Однако</w:t>
      </w:r>
      <w:r w:rsidRPr="00F154D6">
        <w:rPr>
          <w:szCs w:val="28"/>
        </w:rPr>
        <w:t xml:space="preserve"> для создания эффекта с т</w:t>
      </w:r>
      <w:r w:rsidR="0007413F">
        <w:rPr>
          <w:szCs w:val="28"/>
        </w:rPr>
        <w:t>е</w:t>
      </w:r>
      <w:r w:rsidRPr="00F154D6">
        <w:rPr>
          <w:szCs w:val="28"/>
        </w:rPr>
        <w:t xml:space="preserve">мными краями в облаках (так называемый эффект </w:t>
      </w:r>
      <w:r w:rsidR="00270591">
        <w:rPr>
          <w:szCs w:val="28"/>
        </w:rPr>
        <w:t>«</w:t>
      </w:r>
      <w:r w:rsidRPr="00F154D6">
        <w:rPr>
          <w:szCs w:val="28"/>
        </w:rPr>
        <w:t>сахарной пудры</w:t>
      </w:r>
      <w:r w:rsidR="00270591">
        <w:rPr>
          <w:szCs w:val="28"/>
        </w:rPr>
        <w:t>»</w:t>
      </w:r>
      <w:r w:rsidRPr="00F154D6">
        <w:rPr>
          <w:szCs w:val="28"/>
        </w:rPr>
        <w:t xml:space="preserve">) эта функция модифицируется. </w:t>
      </w:r>
      <w:r>
        <w:rPr>
          <w:szCs w:val="28"/>
        </w:rPr>
        <w:t>А именно</w:t>
      </w:r>
      <w:r w:rsidR="00270591">
        <w:rPr>
          <w:szCs w:val="28"/>
        </w:rPr>
        <w:t>,</w:t>
      </w:r>
      <w:r>
        <w:rPr>
          <w:szCs w:val="28"/>
        </w:rPr>
        <w:t xml:space="preserve"> она умножается на следующую функцию:</w:t>
      </w:r>
    </w:p>
    <w:p w14:paraId="3FD76DA7" w14:textId="69A51607" w:rsidR="00020EF0" w:rsidRPr="001A1DCC" w:rsidRDefault="001A1DCC" w:rsidP="001A1DCC">
      <w:pPr>
        <w:pStyle w:val="a6"/>
        <w:rPr>
          <w:i/>
          <w:szCs w:val="28"/>
        </w:rPr>
      </w:pPr>
      <m:oMathPara>
        <m:oMath>
          <m:r>
            <m:rPr>
              <m:sty m:val="p"/>
            </m:rPr>
            <w:rPr>
              <w:rFonts w:ascii="Cambria Math" w:hAnsi="Cambria Math"/>
              <w:szCs w:val="28"/>
            </w:rPr>
            <w:br/>
          </m:r>
        </m:oMath>
        <m:oMath>
          <m:r>
            <w:rPr>
              <w:rFonts w:ascii="Cambria Math" w:hAnsi="Cambria Math"/>
              <w:szCs w:val="28"/>
            </w:rPr>
            <m:t>E=1.0-</m:t>
          </m:r>
          <m:sSup>
            <m:sSupPr>
              <m:ctrlPr>
                <w:rPr>
                  <w:rFonts w:ascii="Cambria Math" w:hAnsi="Cambria Math"/>
                  <w:i/>
                  <w:szCs w:val="28"/>
                </w:rPr>
              </m:ctrlPr>
            </m:sSupPr>
            <m:e>
              <m:r>
                <w:rPr>
                  <w:rFonts w:ascii="Cambria Math" w:hAnsi="Cambria Math"/>
                  <w:szCs w:val="28"/>
                </w:rPr>
                <m:t>e</m:t>
              </m:r>
            </m:e>
            <m:sup>
              <m:r>
                <w:rPr>
                  <w:rFonts w:ascii="Cambria Math" w:hAnsi="Cambria Math"/>
                  <w:szCs w:val="28"/>
                </w:rPr>
                <m:t>-d*2</m:t>
              </m:r>
            </m:sup>
          </m:sSup>
          <m:r>
            <w:rPr>
              <w:szCs w:val="28"/>
            </w:rPr>
            <w:br/>
          </m:r>
        </m:oMath>
      </m:oMathPara>
    </w:p>
    <w:p w14:paraId="4F3B8502" w14:textId="7E589060" w:rsidR="00633C9D" w:rsidRDefault="00270591" w:rsidP="00633C9D">
      <w:pPr>
        <w:pStyle w:val="a6"/>
      </w:pPr>
      <w:r w:rsidRPr="00F154D6">
        <w:rPr>
          <w:szCs w:val="28"/>
        </w:rPr>
        <w:t>Кроме того, в освещении используется модель однократного рассеяния (</w:t>
      </w:r>
      <w:r>
        <w:rPr>
          <w:szCs w:val="28"/>
        </w:rPr>
        <w:t>single</w:t>
      </w:r>
      <w:r w:rsidRPr="00F154D6">
        <w:rPr>
          <w:szCs w:val="28"/>
        </w:rPr>
        <w:t xml:space="preserve"> </w:t>
      </w:r>
      <w:r>
        <w:rPr>
          <w:szCs w:val="28"/>
        </w:rPr>
        <w:t>scattering</w:t>
      </w:r>
      <w:r w:rsidRPr="00F154D6">
        <w:rPr>
          <w:szCs w:val="28"/>
        </w:rPr>
        <w:t xml:space="preserve">). В каждой точке выборки дополнительно оценивается интенсивность света, приходящего от солнечного света </w:t>
      </w:r>
      <w:r>
        <w:rPr>
          <w:szCs w:val="28"/>
        </w:rPr>
        <w:t>—</w:t>
      </w:r>
      <w:r w:rsidRPr="00F154D6">
        <w:rPr>
          <w:szCs w:val="28"/>
        </w:rPr>
        <w:t xml:space="preserve"> основного источника освещения сцены. Для этого из точек выборки внутри облака выполняется дополнительная трассировка луча в направлении источника света. Вдоль этого луча также просматриваются значения плотности, что позволяет вычислить коэффициент пропускания света от источника до рассматриваемой точки. Таким образом формируются затенения облака собственными объемными структурами. Если на пути к источнику находится области высокой плотности, интенсивность света значительно уменьшается, формируя характерные внутренние тени.</w:t>
      </w:r>
    </w:p>
    <w:p w14:paraId="469688B8" w14:textId="750EA18E" w:rsidR="00020EF0" w:rsidRDefault="00CD3A7C" w:rsidP="00633C9D">
      <w:pPr>
        <w:pStyle w:val="a6"/>
        <w:rPr>
          <w:szCs w:val="28"/>
        </w:rPr>
      </w:pPr>
      <w:r w:rsidRPr="00F154D6">
        <w:rPr>
          <w:szCs w:val="28"/>
        </w:rPr>
        <w:lastRenderedPageBreak/>
        <w:t>Дополнительно при расч</w:t>
      </w:r>
      <w:r w:rsidR="0007413F">
        <w:rPr>
          <w:szCs w:val="28"/>
        </w:rPr>
        <w:t>е</w:t>
      </w:r>
      <w:r w:rsidRPr="00F154D6">
        <w:rPr>
          <w:szCs w:val="28"/>
        </w:rPr>
        <w:t xml:space="preserve">те освещения учитывается зависимость рассеяния от угла между </w:t>
      </w:r>
      <w:r w:rsidRPr="00633C9D">
        <w:t>направлением</w:t>
      </w:r>
      <w:r w:rsidRPr="00F154D6">
        <w:rPr>
          <w:szCs w:val="28"/>
        </w:rPr>
        <w:t xml:space="preserve"> падающего света и направлением наблюдения. Для этого используется фазовая функция </w:t>
      </w:r>
      <w:proofErr w:type="spellStart"/>
      <w:r w:rsidRPr="00F154D6">
        <w:rPr>
          <w:szCs w:val="28"/>
        </w:rPr>
        <w:t>Хеньи-Гринстейна</w:t>
      </w:r>
      <w:proofErr w:type="spellEnd"/>
      <w:r w:rsidRPr="00F154D6">
        <w:rPr>
          <w:szCs w:val="28"/>
        </w:rPr>
        <w:t xml:space="preserve">, которая широко применяется для моделирования рассеяния света в атмосферных средах. </w:t>
      </w:r>
      <w:r>
        <w:rPr>
          <w:szCs w:val="28"/>
        </w:rPr>
        <w:t>Она имеет вид:</w:t>
      </w:r>
    </w:p>
    <w:p w14:paraId="4D58B235" w14:textId="77777777" w:rsidR="001A1DCC" w:rsidRDefault="001A1DCC" w:rsidP="00633C9D">
      <w:pPr>
        <w:pStyle w:val="a6"/>
        <w:rPr>
          <w:szCs w:val="28"/>
        </w:rPr>
      </w:pPr>
    </w:p>
    <w:p w14:paraId="1807C7A6" w14:textId="6C748871" w:rsidR="00020EF0" w:rsidRPr="0007413F" w:rsidRDefault="00202475" w:rsidP="00202475">
      <w:pPr>
        <w:pStyle w:val="a6"/>
        <w:rPr>
          <w:szCs w:val="28"/>
        </w:rPr>
      </w:pPr>
      <m:oMathPara>
        <m:oMath>
          <m:r>
            <w:rPr>
              <w:rFonts w:ascii="Cambria Math" w:hAnsi="Cambria Math"/>
              <w:szCs w:val="28"/>
            </w:rPr>
            <m:t>HG</m:t>
          </m:r>
          <m:d>
            <m:dPr>
              <m:ctrlPr>
                <w:rPr>
                  <w:rFonts w:ascii="Cambria Math" w:hAnsi="Cambria Math"/>
                  <w:i/>
                  <w:szCs w:val="28"/>
                </w:rPr>
              </m:ctrlPr>
            </m:dPr>
            <m:e>
              <m:r>
                <w:rPr>
                  <w:rFonts w:ascii="Cambria Math" w:hAnsi="Cambria Math"/>
                  <w:szCs w:val="28"/>
                </w:rPr>
                <m:t>g, θ</m:t>
              </m:r>
            </m:e>
          </m:d>
          <m:r>
            <w:rPr>
              <w:rFonts w:ascii="Cambria Math" w:hAnsi="Cambria Math"/>
              <w:szCs w:val="28"/>
            </w:rPr>
            <m:t xml:space="preserve">= </m:t>
          </m:r>
          <m:f>
            <m:fPr>
              <m:ctrlPr>
                <w:rPr>
                  <w:rFonts w:ascii="Cambria Math" w:hAnsi="Cambria Math"/>
                  <w:i/>
                  <w:szCs w:val="28"/>
                </w:rPr>
              </m:ctrlPr>
            </m:fPr>
            <m:num>
              <m:r>
                <w:rPr>
                  <w:rFonts w:ascii="Cambria Math" w:hAnsi="Cambria Math"/>
                  <w:szCs w:val="28"/>
                </w:rPr>
                <m:t>1</m:t>
              </m:r>
            </m:num>
            <m:den>
              <m:r>
                <w:rPr>
                  <w:rFonts w:ascii="Cambria Math" w:hAnsi="Cambria Math"/>
                  <w:szCs w:val="28"/>
                </w:rPr>
                <m:t>4π</m:t>
              </m:r>
            </m:den>
          </m:f>
          <m:f>
            <m:fPr>
              <m:ctrlPr>
                <w:rPr>
                  <w:rFonts w:ascii="Cambria Math" w:hAnsi="Cambria Math"/>
                  <w:i/>
                  <w:szCs w:val="28"/>
                </w:rPr>
              </m:ctrlPr>
            </m:fPr>
            <m:num>
              <m:r>
                <w:rPr>
                  <w:rFonts w:ascii="Cambria Math" w:hAnsi="Cambria Math"/>
                  <w:szCs w:val="28"/>
                </w:rPr>
                <m:t>1-</m:t>
              </m:r>
              <m:sSup>
                <m:sSupPr>
                  <m:ctrlPr>
                    <w:rPr>
                      <w:rFonts w:ascii="Cambria Math" w:hAnsi="Cambria Math"/>
                      <w:i/>
                      <w:szCs w:val="28"/>
                    </w:rPr>
                  </m:ctrlPr>
                </m:sSupPr>
                <m:e>
                  <m:r>
                    <w:rPr>
                      <w:rFonts w:ascii="Cambria Math" w:hAnsi="Cambria Math"/>
                      <w:szCs w:val="28"/>
                    </w:rPr>
                    <m:t>g</m:t>
                  </m:r>
                </m:e>
                <m:sup>
                  <m:r>
                    <w:rPr>
                      <w:rFonts w:ascii="Cambria Math" w:hAnsi="Cambria Math"/>
                      <w:szCs w:val="28"/>
                    </w:rPr>
                    <m:t>2</m:t>
                  </m:r>
                </m:sup>
              </m:sSup>
            </m:num>
            <m:den>
              <m:sSup>
                <m:sSupPr>
                  <m:ctrlPr>
                    <w:rPr>
                      <w:rFonts w:ascii="Cambria Math" w:hAnsi="Cambria Math"/>
                      <w:i/>
                      <w:szCs w:val="28"/>
                    </w:rPr>
                  </m:ctrlPr>
                </m:sSupPr>
                <m:e>
                  <m:r>
                    <w:rPr>
                      <w:rFonts w:ascii="Cambria Math" w:hAnsi="Cambria Math"/>
                      <w:szCs w:val="28"/>
                    </w:rPr>
                    <m:t>(1+</m:t>
                  </m:r>
                  <m:sSup>
                    <m:sSupPr>
                      <m:ctrlPr>
                        <w:rPr>
                          <w:rFonts w:ascii="Cambria Math" w:hAnsi="Cambria Math"/>
                          <w:i/>
                          <w:szCs w:val="28"/>
                        </w:rPr>
                      </m:ctrlPr>
                    </m:sSupPr>
                    <m:e>
                      <m:r>
                        <w:rPr>
                          <w:rFonts w:ascii="Cambria Math" w:hAnsi="Cambria Math"/>
                          <w:szCs w:val="28"/>
                        </w:rPr>
                        <m:t>g</m:t>
                      </m:r>
                    </m:e>
                    <m:sup>
                      <m:r>
                        <w:rPr>
                          <w:rFonts w:ascii="Cambria Math" w:hAnsi="Cambria Math"/>
                          <w:szCs w:val="28"/>
                        </w:rPr>
                        <m:t>2</m:t>
                      </m:r>
                    </m:sup>
                  </m:sSup>
                  <m:r>
                    <w:rPr>
                      <w:rFonts w:ascii="Cambria Math" w:hAnsi="Cambria Math"/>
                      <w:szCs w:val="28"/>
                    </w:rPr>
                    <m:t>-2g</m:t>
                  </m:r>
                  <m:func>
                    <m:funcPr>
                      <m:ctrlPr>
                        <w:rPr>
                          <w:rFonts w:ascii="Cambria Math" w:hAnsi="Cambria Math"/>
                          <w:i/>
                          <w:szCs w:val="28"/>
                        </w:rPr>
                      </m:ctrlPr>
                    </m:funcPr>
                    <m:fName>
                      <m:r>
                        <m:rPr>
                          <m:sty m:val="p"/>
                        </m:rPr>
                        <w:rPr>
                          <w:rFonts w:ascii="Cambria Math" w:hAnsi="Cambria Math"/>
                          <w:szCs w:val="28"/>
                        </w:rPr>
                        <m:t>cos</m:t>
                      </m:r>
                    </m:fName>
                    <m:e>
                      <m:r>
                        <w:rPr>
                          <w:rFonts w:ascii="Cambria Math" w:hAnsi="Cambria Math"/>
                          <w:szCs w:val="28"/>
                        </w:rPr>
                        <m:t>θ)</m:t>
                      </m:r>
                    </m:e>
                  </m:func>
                </m:e>
                <m:sup>
                  <m:f>
                    <m:fPr>
                      <m:type m:val="skw"/>
                      <m:ctrlPr>
                        <w:rPr>
                          <w:rFonts w:ascii="Cambria Math" w:hAnsi="Cambria Math"/>
                          <w:i/>
                          <w:szCs w:val="28"/>
                        </w:rPr>
                      </m:ctrlPr>
                    </m:fPr>
                    <m:num>
                      <m:r>
                        <w:rPr>
                          <w:rFonts w:ascii="Cambria Math" w:hAnsi="Cambria Math"/>
                          <w:szCs w:val="28"/>
                        </w:rPr>
                        <m:t>3</m:t>
                      </m:r>
                    </m:num>
                    <m:den>
                      <m:r>
                        <w:rPr>
                          <w:rFonts w:ascii="Cambria Math" w:hAnsi="Cambria Math"/>
                          <w:szCs w:val="28"/>
                        </w:rPr>
                        <m:t>2</m:t>
                      </m:r>
                    </m:den>
                  </m:f>
                </m:sup>
              </m:sSup>
            </m:den>
          </m:f>
        </m:oMath>
      </m:oMathPara>
    </w:p>
    <w:p w14:paraId="366B8E98" w14:textId="77777777" w:rsidR="00270591" w:rsidRDefault="00CD3A7C" w:rsidP="00270591">
      <w:pPr>
        <w:pStyle w:val="a6"/>
        <w:rPr>
          <w:szCs w:val="28"/>
        </w:rPr>
      </w:pPr>
      <w:r w:rsidRPr="00F154D6">
        <w:rPr>
          <w:szCs w:val="28"/>
        </w:rPr>
        <w:t xml:space="preserve">где </w:t>
      </w:r>
      <w:r>
        <w:rPr>
          <w:szCs w:val="28"/>
        </w:rPr>
        <w:t>θ</w:t>
      </w:r>
      <w:r w:rsidRPr="00F154D6">
        <w:rPr>
          <w:szCs w:val="28"/>
        </w:rPr>
        <w:t xml:space="preserve"> угол между направлением света и направлением наблюдения, а параметр </w:t>
      </w:r>
      <w:r>
        <w:rPr>
          <w:szCs w:val="28"/>
        </w:rPr>
        <w:t>g</w:t>
      </w:r>
      <w:r w:rsidRPr="00F154D6">
        <w:rPr>
          <w:szCs w:val="28"/>
        </w:rPr>
        <w:t xml:space="preserve"> определяет степень анизотропии рассеяния.</w:t>
      </w:r>
    </w:p>
    <w:p w14:paraId="51B418E0" w14:textId="15C15F23" w:rsidR="00270591" w:rsidRDefault="00CD3A7C" w:rsidP="00270591">
      <w:pPr>
        <w:pStyle w:val="a6"/>
        <w:rPr>
          <w:szCs w:val="28"/>
        </w:rPr>
      </w:pPr>
      <w:r w:rsidRPr="00F154D6">
        <w:rPr>
          <w:szCs w:val="28"/>
        </w:rPr>
        <w:t>Использование данной функции позволяет корректно воспроизводить эффект яркого свечения облаков в направлении солнечного света и более мягкое освещение в других направлениях.</w:t>
      </w:r>
    </w:p>
    <w:p w14:paraId="3678BE65" w14:textId="77777777" w:rsidR="00270591" w:rsidRDefault="00CD3A7C" w:rsidP="00270591">
      <w:pPr>
        <w:pStyle w:val="a6"/>
        <w:rPr>
          <w:szCs w:val="28"/>
        </w:rPr>
      </w:pPr>
      <w:r w:rsidRPr="00F154D6">
        <w:rPr>
          <w:szCs w:val="28"/>
        </w:rPr>
        <w:t xml:space="preserve">Все приведенные выше методы также требуют некоторой оптимизации для достижения необходимых результатов </w:t>
      </w:r>
      <w:r w:rsidR="00270591" w:rsidRPr="00F154D6">
        <w:rPr>
          <w:szCs w:val="28"/>
        </w:rPr>
        <w:t>производительности</w:t>
      </w:r>
      <w:r w:rsidRPr="00F154D6">
        <w:rPr>
          <w:szCs w:val="28"/>
        </w:rPr>
        <w:t xml:space="preserve"> при работе в реальном времени. Для этого применяется сразу ряд техник. Самыми важными являются две.</w:t>
      </w:r>
    </w:p>
    <w:p w14:paraId="61166AC4" w14:textId="149D4D26" w:rsidR="00270591" w:rsidRDefault="00CD3A7C" w:rsidP="00270591">
      <w:pPr>
        <w:pStyle w:val="a6"/>
        <w:numPr>
          <w:ilvl w:val="0"/>
          <w:numId w:val="2"/>
        </w:numPr>
        <w:ind w:left="567" w:hanging="567"/>
        <w:rPr>
          <w:szCs w:val="28"/>
        </w:rPr>
      </w:pPr>
      <w:r w:rsidRPr="00F154D6">
        <w:rPr>
          <w:szCs w:val="28"/>
        </w:rPr>
        <w:t xml:space="preserve">Первой является динамическое ограниченное количество шагов </w:t>
      </w:r>
      <w:r>
        <w:rPr>
          <w:szCs w:val="28"/>
        </w:rPr>
        <w:t>Ray</w:t>
      </w:r>
      <w:r w:rsidRPr="00F154D6">
        <w:rPr>
          <w:szCs w:val="28"/>
        </w:rPr>
        <w:t xml:space="preserve"> </w:t>
      </w:r>
      <w:r>
        <w:rPr>
          <w:szCs w:val="28"/>
        </w:rPr>
        <w:t>Marching</w:t>
      </w:r>
      <w:r w:rsidRPr="00F154D6">
        <w:rPr>
          <w:szCs w:val="28"/>
        </w:rPr>
        <w:t>, которое зависит от угла сканирующего луча и от встречаемых значений плотности.</w:t>
      </w:r>
      <w:r>
        <w:rPr>
          <w:szCs w:val="28"/>
        </w:rPr>
        <w:t xml:space="preserve"> Также в случае, если плотность достигнет максимального значения, то есть 1, срабатывает ранний выход, так как дальнейшие вычисления уже не будут играть никакой роли в итоговом цвете пикселя.</w:t>
      </w:r>
    </w:p>
    <w:p w14:paraId="7B3F517C" w14:textId="76856887" w:rsidR="00270591" w:rsidRDefault="00CD3A7C" w:rsidP="00270591">
      <w:pPr>
        <w:pStyle w:val="a6"/>
        <w:numPr>
          <w:ilvl w:val="0"/>
          <w:numId w:val="2"/>
        </w:numPr>
        <w:ind w:left="567" w:hanging="567"/>
        <w:rPr>
          <w:szCs w:val="28"/>
        </w:rPr>
      </w:pPr>
      <w:r w:rsidRPr="00F154D6">
        <w:rPr>
          <w:szCs w:val="28"/>
        </w:rPr>
        <w:t>Второй важной оптимизацией является разделение обработки всех пикселей на несколько кадров. Это возможно вследствие достаточно медленного изменения состояния облаков. Весь экран делится на блоки пикселей 4х4 и в течение одного кадра обновляется только один пиксель в каждом блоке. Это позволяет значител</w:t>
      </w:r>
      <w:r>
        <w:rPr>
          <w:szCs w:val="28"/>
        </w:rPr>
        <w:t xml:space="preserve">ьно увеличить обрабатываемое количество кадров в секунду. </w:t>
      </w:r>
    </w:p>
    <w:p w14:paraId="170FD34C" w14:textId="600D1EB3" w:rsidR="005354D5" w:rsidRDefault="00CD3A7C" w:rsidP="00270591">
      <w:pPr>
        <w:pStyle w:val="a6"/>
        <w:rPr>
          <w:szCs w:val="28"/>
        </w:rPr>
      </w:pPr>
      <w:r w:rsidRPr="00F154D6">
        <w:rPr>
          <w:szCs w:val="28"/>
        </w:rPr>
        <w:t xml:space="preserve">Таким образом в работе предложен и реализован алгоритм </w:t>
      </w:r>
      <w:r w:rsidR="00EC14C0" w:rsidRPr="00F154D6">
        <w:rPr>
          <w:szCs w:val="28"/>
        </w:rPr>
        <w:t>рендеринга</w:t>
      </w:r>
      <w:r w:rsidRPr="00F154D6">
        <w:rPr>
          <w:szCs w:val="28"/>
        </w:rPr>
        <w:t xml:space="preserve"> фотореалистичных облаков в реальном времени на основе </w:t>
      </w:r>
      <w:r>
        <w:rPr>
          <w:szCs w:val="28"/>
        </w:rPr>
        <w:t>Ray</w:t>
      </w:r>
      <w:r w:rsidRPr="00F154D6">
        <w:rPr>
          <w:szCs w:val="28"/>
        </w:rPr>
        <w:t xml:space="preserve"> </w:t>
      </w:r>
      <w:r>
        <w:rPr>
          <w:szCs w:val="28"/>
        </w:rPr>
        <w:t>Marching</w:t>
      </w:r>
      <w:r w:rsidRPr="00F154D6">
        <w:rPr>
          <w:szCs w:val="28"/>
        </w:rPr>
        <w:t xml:space="preserve">. Использование данного алгоритма позволило достичь высокого качества </w:t>
      </w:r>
      <w:r w:rsidR="00270591" w:rsidRPr="00F154D6">
        <w:rPr>
          <w:szCs w:val="28"/>
        </w:rPr>
        <w:t>визуализации</w:t>
      </w:r>
      <w:r w:rsidRPr="00F154D6">
        <w:rPr>
          <w:szCs w:val="28"/>
        </w:rPr>
        <w:t xml:space="preserve"> с реалистичным формированием облачных масс и их </w:t>
      </w:r>
      <w:r w:rsidR="00270591" w:rsidRPr="00F154D6">
        <w:rPr>
          <w:szCs w:val="28"/>
        </w:rPr>
        <w:t>корректным</w:t>
      </w:r>
      <w:r w:rsidRPr="00F154D6">
        <w:rPr>
          <w:szCs w:val="28"/>
        </w:rPr>
        <w:t xml:space="preserve"> взаимодействием со светом при интерактивной производительности. Данный подход может быть применен в игровых проектах и симуляторах, где требуется реалистичное воспроизведение атмосферных явлений.</w:t>
      </w:r>
      <w:r w:rsidR="005354D5">
        <w:rPr>
          <w:szCs w:val="28"/>
        </w:rPr>
        <w:t xml:space="preserve"> </w:t>
      </w:r>
    </w:p>
    <w:p w14:paraId="6BABB8AD" w14:textId="7744C0D0" w:rsidR="005354D5" w:rsidRDefault="005354D5" w:rsidP="005354D5">
      <w:pPr>
        <w:spacing w:before="279"/>
        <w:ind w:firstLine="567"/>
        <w:rPr>
          <w:i/>
          <w:spacing w:val="-2"/>
          <w:sz w:val="28"/>
        </w:rPr>
      </w:pPr>
      <w:proofErr w:type="spellStart"/>
      <w:r>
        <w:rPr>
          <w:i/>
          <w:spacing w:val="-2"/>
          <w:sz w:val="28"/>
        </w:rPr>
        <w:t>Литература</w:t>
      </w:r>
      <w:proofErr w:type="spellEnd"/>
    </w:p>
    <w:p w14:paraId="2423BF1C" w14:textId="77777777" w:rsidR="0008115C" w:rsidRDefault="005354D5" w:rsidP="0008115C">
      <w:pPr>
        <w:pStyle w:val="aa"/>
        <w:numPr>
          <w:ilvl w:val="0"/>
          <w:numId w:val="5"/>
        </w:numPr>
        <w:spacing w:before="120"/>
        <w:ind w:left="924" w:hanging="357"/>
        <w:rPr>
          <w:sz w:val="28"/>
          <w:lang w:val="en-US"/>
        </w:rPr>
      </w:pPr>
      <w:r w:rsidRPr="0008115C">
        <w:rPr>
          <w:i/>
          <w:sz w:val="28"/>
          <w:lang w:val="en-US"/>
        </w:rPr>
        <w:t>Schneider A.</w:t>
      </w:r>
      <w:r w:rsidRPr="0008115C">
        <w:rPr>
          <w:sz w:val="28"/>
          <w:lang w:val="en-US"/>
        </w:rPr>
        <w:t xml:space="preserve"> The real-time volumetric cloudscapes of Horizon: Zero Dawn // ACM SIGGRAPH Adv</w:t>
      </w:r>
      <w:bookmarkStart w:id="0" w:name="_GoBack"/>
      <w:bookmarkEnd w:id="0"/>
      <w:r w:rsidRPr="0008115C">
        <w:rPr>
          <w:sz w:val="28"/>
          <w:lang w:val="en-US"/>
        </w:rPr>
        <w:t>ances in Real-Time Rendering, 2015</w:t>
      </w:r>
      <w:r w:rsidR="004536E2" w:rsidRPr="0008115C">
        <w:rPr>
          <w:sz w:val="28"/>
          <w:lang w:val="en-US"/>
        </w:rPr>
        <w:t>.</w:t>
      </w:r>
    </w:p>
    <w:p w14:paraId="5C2C7DFA" w14:textId="77777777" w:rsidR="0008115C" w:rsidRDefault="004536E2" w:rsidP="0008115C">
      <w:pPr>
        <w:pStyle w:val="aa"/>
        <w:numPr>
          <w:ilvl w:val="0"/>
          <w:numId w:val="5"/>
        </w:numPr>
        <w:ind w:left="924" w:hanging="357"/>
        <w:rPr>
          <w:sz w:val="28"/>
          <w:lang w:val="en-US"/>
        </w:rPr>
      </w:pPr>
      <w:proofErr w:type="spellStart"/>
      <w:r w:rsidRPr="0008115C">
        <w:rPr>
          <w:i/>
          <w:sz w:val="28"/>
          <w:lang w:val="en-US"/>
        </w:rPr>
        <w:lastRenderedPageBreak/>
        <w:t>Shneider</w:t>
      </w:r>
      <w:proofErr w:type="spellEnd"/>
      <w:r w:rsidRPr="0008115C">
        <w:rPr>
          <w:i/>
          <w:sz w:val="28"/>
          <w:lang w:val="en-US"/>
        </w:rPr>
        <w:t xml:space="preserve"> A.</w:t>
      </w:r>
      <w:r w:rsidRPr="0008115C">
        <w:rPr>
          <w:sz w:val="28"/>
          <w:lang w:val="en-US"/>
        </w:rPr>
        <w:t xml:space="preserve"> </w:t>
      </w:r>
      <w:proofErr w:type="spellStart"/>
      <w:r w:rsidRPr="0008115C">
        <w:rPr>
          <w:sz w:val="28"/>
          <w:lang w:val="en-US"/>
        </w:rPr>
        <w:t>Nubis</w:t>
      </w:r>
      <w:proofErr w:type="spellEnd"/>
      <w:r w:rsidRPr="0008115C">
        <w:rPr>
          <w:sz w:val="28"/>
          <w:lang w:val="en-US"/>
        </w:rPr>
        <w:t>: Authoring Real-Time Volumetric Cloudscapes with the Decima Engine // ACM SIGGRAPH Advances in Real-Time Rendering, 2017.</w:t>
      </w:r>
    </w:p>
    <w:p w14:paraId="5F7F152B" w14:textId="3CD8972D" w:rsidR="005354D5" w:rsidRPr="0008115C" w:rsidRDefault="005354D5" w:rsidP="0008115C">
      <w:pPr>
        <w:pStyle w:val="aa"/>
        <w:numPr>
          <w:ilvl w:val="0"/>
          <w:numId w:val="5"/>
        </w:numPr>
        <w:ind w:left="924" w:hanging="357"/>
        <w:rPr>
          <w:sz w:val="28"/>
          <w:lang w:val="en-US"/>
        </w:rPr>
      </w:pPr>
      <w:r w:rsidRPr="0008115C">
        <w:rPr>
          <w:i/>
          <w:sz w:val="28"/>
          <w:lang w:val="en-US"/>
        </w:rPr>
        <w:t>Bauer F.</w:t>
      </w:r>
      <w:r w:rsidRPr="0008115C">
        <w:rPr>
          <w:sz w:val="28"/>
          <w:lang w:val="en-US"/>
        </w:rPr>
        <w:t xml:space="preserve"> Creating the Atmospheric World of Red Dead Redemption 2. A complete and Integrated Solution // ACM SIGGRAPH Advances in Real-Time Rendering, 2019</w:t>
      </w:r>
      <w:r w:rsidR="004536E2" w:rsidRPr="0008115C">
        <w:rPr>
          <w:sz w:val="28"/>
          <w:lang w:val="en-US"/>
        </w:rPr>
        <w:t>.</w:t>
      </w:r>
    </w:p>
    <w:p w14:paraId="1AC28E13" w14:textId="67A362A8" w:rsidR="004536E2" w:rsidRDefault="004536E2" w:rsidP="0008115C">
      <w:pPr>
        <w:pStyle w:val="aa"/>
        <w:numPr>
          <w:ilvl w:val="0"/>
          <w:numId w:val="5"/>
        </w:numPr>
        <w:ind w:left="924" w:hanging="357"/>
        <w:rPr>
          <w:sz w:val="28"/>
          <w:lang w:val="en-US"/>
        </w:rPr>
      </w:pPr>
      <w:r>
        <w:rPr>
          <w:sz w:val="28"/>
        </w:rPr>
        <w:t>Документация</w:t>
      </w:r>
      <w:r w:rsidRPr="004536E2">
        <w:rPr>
          <w:sz w:val="28"/>
          <w:lang w:val="en-US"/>
        </w:rPr>
        <w:t xml:space="preserve"> </w:t>
      </w:r>
      <w:r>
        <w:rPr>
          <w:sz w:val="28"/>
          <w:lang w:val="en-US"/>
        </w:rPr>
        <w:t>Unity High Definition Render Pipeline [</w:t>
      </w:r>
      <w:r>
        <w:rPr>
          <w:sz w:val="28"/>
        </w:rPr>
        <w:t>Электронный</w:t>
      </w:r>
      <w:r w:rsidRPr="004536E2">
        <w:rPr>
          <w:sz w:val="28"/>
          <w:lang w:val="en-US"/>
        </w:rPr>
        <w:t xml:space="preserve"> </w:t>
      </w:r>
      <w:r>
        <w:rPr>
          <w:sz w:val="28"/>
        </w:rPr>
        <w:t>ресурс</w:t>
      </w:r>
      <w:r>
        <w:rPr>
          <w:sz w:val="28"/>
          <w:lang w:val="en-US"/>
        </w:rPr>
        <w:t>]</w:t>
      </w:r>
      <w:r w:rsidRPr="004536E2">
        <w:rPr>
          <w:sz w:val="28"/>
          <w:lang w:val="en-US"/>
        </w:rPr>
        <w:t xml:space="preserve"> </w:t>
      </w:r>
      <w:r>
        <w:rPr>
          <w:sz w:val="28"/>
          <w:lang w:val="en-US"/>
        </w:rPr>
        <w:t xml:space="preserve">URL: </w:t>
      </w:r>
      <w:r w:rsidRPr="004536E2">
        <w:rPr>
          <w:sz w:val="28"/>
          <w:lang w:val="en-US"/>
        </w:rPr>
        <w:t>https://docs.unity3d.com/Packages/com.unity.render-pipelines.high-definition@17.5/manual/index.html.</w:t>
      </w:r>
    </w:p>
    <w:p w14:paraId="020CC78A" w14:textId="1323FEF0" w:rsidR="0008115C" w:rsidRPr="0008115C" w:rsidRDefault="0008115C" w:rsidP="0008115C">
      <w:pPr>
        <w:pStyle w:val="aa"/>
        <w:numPr>
          <w:ilvl w:val="0"/>
          <w:numId w:val="5"/>
        </w:numPr>
        <w:rPr>
          <w:sz w:val="28"/>
        </w:rPr>
      </w:pPr>
      <w:r>
        <w:rPr>
          <w:sz w:val="28"/>
        </w:rPr>
        <w:t xml:space="preserve">Шум </w:t>
      </w:r>
      <w:proofErr w:type="spellStart"/>
      <w:r>
        <w:rPr>
          <w:sz w:val="28"/>
        </w:rPr>
        <w:t>Ворли</w:t>
      </w:r>
      <w:proofErr w:type="spellEnd"/>
      <w:r>
        <w:rPr>
          <w:sz w:val="28"/>
        </w:rPr>
        <w:t xml:space="preserve"> </w:t>
      </w:r>
      <w:r w:rsidRPr="0008115C">
        <w:rPr>
          <w:sz w:val="28"/>
        </w:rPr>
        <w:t>[</w:t>
      </w:r>
      <w:r>
        <w:rPr>
          <w:sz w:val="28"/>
        </w:rPr>
        <w:t>Электронный ресурс</w:t>
      </w:r>
      <w:r w:rsidRPr="0008115C">
        <w:rPr>
          <w:sz w:val="28"/>
        </w:rPr>
        <w:t>]</w:t>
      </w:r>
      <w:r>
        <w:rPr>
          <w:sz w:val="28"/>
        </w:rPr>
        <w:t xml:space="preserve"> </w:t>
      </w:r>
      <w:r>
        <w:rPr>
          <w:sz w:val="28"/>
          <w:lang w:val="en-US"/>
        </w:rPr>
        <w:t>URL</w:t>
      </w:r>
      <w:r w:rsidRPr="0008115C">
        <w:rPr>
          <w:sz w:val="28"/>
        </w:rPr>
        <w:t>: https://thebookofshaders.com/12/</w:t>
      </w:r>
    </w:p>
    <w:sectPr w:rsidR="0008115C" w:rsidRPr="0008115C" w:rsidSect="00FC42EF">
      <w:pgSz w:w="11909" w:h="16834"/>
      <w:pgMar w:top="1588" w:right="1588" w:bottom="1588" w:left="1247"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Noto Serif CJK SC">
    <w:altName w:val="Cambria"/>
    <w:panose1 w:val="00000000000000000000"/>
    <w:charset w:val="00"/>
    <w:family w:val="roman"/>
    <w:notTrueType/>
    <w:pitch w:val="default"/>
    <w:sig w:usb0="00000003" w:usb1="00000000" w:usb2="00000000" w:usb3="00000000" w:csb0="00000001" w:csb1="00000000"/>
  </w:font>
  <w:font w:name="Noto Sans Devanagari">
    <w:altName w:val="Arial"/>
    <w:charset w:val="00"/>
    <w:family w:val="swiss"/>
    <w:pitch w:val="variable"/>
    <w:sig w:usb0="00000003" w:usb1="00002046" w:usb2="00000000" w:usb3="00000000" w:csb0="00000001" w:csb1="00000000"/>
  </w:font>
  <w:font w:name="Arial">
    <w:panose1 w:val="020B0604020202020204"/>
    <w:charset w:val="00"/>
    <w:family w:val="swiss"/>
    <w:pitch w:val="variable"/>
    <w:sig w:usb0="E0002AFF" w:usb1="C0007843"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88B"/>
    <w:multiLevelType w:val="hybridMultilevel"/>
    <w:tmpl w:val="8140DB48"/>
    <w:lvl w:ilvl="0" w:tplc="0419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 w15:restartNumberingAfterBreak="0">
    <w:nsid w:val="26E12DDE"/>
    <w:multiLevelType w:val="hybridMultilevel"/>
    <w:tmpl w:val="544089D2"/>
    <w:lvl w:ilvl="0" w:tplc="9048A9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511314BF"/>
    <w:multiLevelType w:val="hybridMultilevel"/>
    <w:tmpl w:val="1222E4EE"/>
    <w:lvl w:ilvl="0" w:tplc="29782F20">
      <w:start w:val="1"/>
      <w:numFmt w:val="decimal"/>
      <w:lvlText w:val="%1."/>
      <w:lvlJc w:val="left"/>
      <w:pPr>
        <w:ind w:left="1674" w:hanging="284"/>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4628E10A">
      <w:numFmt w:val="bullet"/>
      <w:lvlText w:val="•"/>
      <w:lvlJc w:val="left"/>
      <w:pPr>
        <w:ind w:left="2592" w:hanging="284"/>
      </w:pPr>
      <w:rPr>
        <w:rFonts w:hint="default"/>
        <w:lang w:val="ru-RU" w:eastAsia="en-US" w:bidi="ar-SA"/>
      </w:rPr>
    </w:lvl>
    <w:lvl w:ilvl="2" w:tplc="BC80F9B2">
      <w:numFmt w:val="bullet"/>
      <w:lvlText w:val="•"/>
      <w:lvlJc w:val="left"/>
      <w:pPr>
        <w:ind w:left="3517" w:hanging="284"/>
      </w:pPr>
      <w:rPr>
        <w:rFonts w:hint="default"/>
        <w:lang w:val="ru-RU" w:eastAsia="en-US" w:bidi="ar-SA"/>
      </w:rPr>
    </w:lvl>
    <w:lvl w:ilvl="3" w:tplc="A426ED9E">
      <w:numFmt w:val="bullet"/>
      <w:lvlText w:val="•"/>
      <w:lvlJc w:val="left"/>
      <w:pPr>
        <w:ind w:left="4442" w:hanging="284"/>
      </w:pPr>
      <w:rPr>
        <w:rFonts w:hint="default"/>
        <w:lang w:val="ru-RU" w:eastAsia="en-US" w:bidi="ar-SA"/>
      </w:rPr>
    </w:lvl>
    <w:lvl w:ilvl="4" w:tplc="791832EA">
      <w:numFmt w:val="bullet"/>
      <w:lvlText w:val="•"/>
      <w:lvlJc w:val="left"/>
      <w:pPr>
        <w:ind w:left="5367" w:hanging="284"/>
      </w:pPr>
      <w:rPr>
        <w:rFonts w:hint="default"/>
        <w:lang w:val="ru-RU" w:eastAsia="en-US" w:bidi="ar-SA"/>
      </w:rPr>
    </w:lvl>
    <w:lvl w:ilvl="5" w:tplc="C2E2E41C">
      <w:numFmt w:val="bullet"/>
      <w:lvlText w:val="•"/>
      <w:lvlJc w:val="left"/>
      <w:pPr>
        <w:ind w:left="6292" w:hanging="284"/>
      </w:pPr>
      <w:rPr>
        <w:rFonts w:hint="default"/>
        <w:lang w:val="ru-RU" w:eastAsia="en-US" w:bidi="ar-SA"/>
      </w:rPr>
    </w:lvl>
    <w:lvl w:ilvl="6" w:tplc="A0F2EAD8">
      <w:numFmt w:val="bullet"/>
      <w:lvlText w:val="•"/>
      <w:lvlJc w:val="left"/>
      <w:pPr>
        <w:ind w:left="7217" w:hanging="284"/>
      </w:pPr>
      <w:rPr>
        <w:rFonts w:hint="default"/>
        <w:lang w:val="ru-RU" w:eastAsia="en-US" w:bidi="ar-SA"/>
      </w:rPr>
    </w:lvl>
    <w:lvl w:ilvl="7" w:tplc="E2D0DB90">
      <w:numFmt w:val="bullet"/>
      <w:lvlText w:val="•"/>
      <w:lvlJc w:val="left"/>
      <w:pPr>
        <w:ind w:left="8141" w:hanging="284"/>
      </w:pPr>
      <w:rPr>
        <w:rFonts w:hint="default"/>
        <w:lang w:val="ru-RU" w:eastAsia="en-US" w:bidi="ar-SA"/>
      </w:rPr>
    </w:lvl>
    <w:lvl w:ilvl="8" w:tplc="D39A52A0">
      <w:numFmt w:val="bullet"/>
      <w:lvlText w:val="•"/>
      <w:lvlJc w:val="left"/>
      <w:pPr>
        <w:ind w:left="9066" w:hanging="284"/>
      </w:pPr>
      <w:rPr>
        <w:rFonts w:hint="default"/>
        <w:lang w:val="ru-RU" w:eastAsia="en-US" w:bidi="ar-SA"/>
      </w:rPr>
    </w:lvl>
  </w:abstractNum>
  <w:abstractNum w:abstractNumId="3" w15:restartNumberingAfterBreak="0">
    <w:nsid w:val="5C20723B"/>
    <w:multiLevelType w:val="hybridMultilevel"/>
    <w:tmpl w:val="43AC7D56"/>
    <w:lvl w:ilvl="0" w:tplc="D15671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C1F1574"/>
    <w:multiLevelType w:val="hybridMultilevel"/>
    <w:tmpl w:val="66C40CA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EF0"/>
    <w:rsid w:val="00020EF0"/>
    <w:rsid w:val="0007413F"/>
    <w:rsid w:val="0008115C"/>
    <w:rsid w:val="0016493D"/>
    <w:rsid w:val="001A1DCC"/>
    <w:rsid w:val="00202475"/>
    <w:rsid w:val="00270591"/>
    <w:rsid w:val="004536E2"/>
    <w:rsid w:val="005354D5"/>
    <w:rsid w:val="00633C9D"/>
    <w:rsid w:val="00727691"/>
    <w:rsid w:val="008D3203"/>
    <w:rsid w:val="00CD3A7C"/>
    <w:rsid w:val="00EA1AA0"/>
    <w:rsid w:val="00EC14C0"/>
    <w:rsid w:val="00F154D6"/>
    <w:rsid w:val="00FC42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CD179"/>
  <w15:docId w15:val="{7EB92825-4E02-4DCE-BF42-726566B0E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oto Serif CJK SC" w:hAnsi="Liberation Serif" w:cs="Noto Sans Devanagari"/>
        <w:kern w:val="2"/>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27691"/>
    <w:pPr>
      <w:keepNext/>
      <w:keepLines/>
      <w:spacing w:before="240"/>
      <w:outlineLvl w:val="0"/>
    </w:pPr>
    <w:rPr>
      <w:rFonts w:asciiTheme="majorHAnsi" w:eastAsiaTheme="majorEastAsia" w:hAnsiTheme="majorHAnsi" w:cs="Mangal"/>
      <w:color w:val="117A02" w:themeColor="accent1" w:themeShade="BF"/>
      <w:sz w:val="32"/>
      <w:szCs w:val="29"/>
    </w:rPr>
  </w:style>
  <w:style w:type="paragraph" w:styleId="2">
    <w:name w:val="heading 2"/>
    <w:aliases w:val="Заголовок 2 (СИТО)"/>
    <w:basedOn w:val="a"/>
    <w:next w:val="a"/>
    <w:link w:val="20"/>
    <w:qFormat/>
    <w:rsid w:val="00727691"/>
    <w:pPr>
      <w:keepNext/>
      <w:suppressAutoHyphens w:val="0"/>
      <w:ind w:left="540"/>
      <w:outlineLvl w:val="1"/>
    </w:pPr>
    <w:rPr>
      <w:rFonts w:ascii="Times New Roman" w:eastAsia="Times New Roman" w:hAnsi="Times New Roman" w:cs="Times New Roman"/>
      <w:b/>
      <w:bCs/>
      <w:kern w:val="0"/>
      <w:sz w:val="28"/>
      <w:u w:color="FF0000"/>
      <w:lang w:val="ru-RU" w:eastAsia="ru-RU" w:bidi="ar-SA"/>
    </w:rPr>
  </w:style>
  <w:style w:type="paragraph" w:styleId="3">
    <w:name w:val="heading 3"/>
    <w:basedOn w:val="a"/>
    <w:next w:val="a"/>
    <w:link w:val="30"/>
    <w:qFormat/>
    <w:rsid w:val="00727691"/>
    <w:pPr>
      <w:keepNext/>
      <w:suppressAutoHyphens w:val="0"/>
      <w:ind w:left="540"/>
      <w:outlineLvl w:val="2"/>
    </w:pPr>
    <w:rPr>
      <w:rFonts w:ascii="Arial" w:eastAsia="Times New Roman" w:hAnsi="Arial" w:cs="Arial"/>
      <w:i/>
      <w:iCs/>
      <w:kern w:val="0"/>
      <w:sz w:val="28"/>
      <w:szCs w:val="26"/>
      <w:u w:color="FF0000"/>
      <w:lang w:val="ru-RU" w:eastAsia="ru-RU" w:bidi="ar-SA"/>
    </w:rPr>
  </w:style>
  <w:style w:type="paragraph" w:styleId="7">
    <w:name w:val="heading 7"/>
    <w:basedOn w:val="a"/>
    <w:next w:val="a"/>
    <w:link w:val="70"/>
    <w:uiPriority w:val="99"/>
    <w:qFormat/>
    <w:rsid w:val="00727691"/>
    <w:pPr>
      <w:keepNext/>
      <w:suppressAutoHyphens w:val="0"/>
      <w:ind w:firstLine="567"/>
      <w:jc w:val="both"/>
      <w:outlineLvl w:val="6"/>
    </w:pPr>
    <w:rPr>
      <w:rFonts w:ascii="Times New Roman" w:eastAsia="Times New Roman" w:hAnsi="Times New Roman" w:cs="Times New Roman"/>
      <w:b/>
      <w:color w:val="000000"/>
      <w:spacing w:val="20"/>
      <w:kern w:val="0"/>
      <w:position w:val="6"/>
      <w:sz w:val="28"/>
      <w:szCs w:val="34"/>
      <w:u w:color="FF0000"/>
      <w:lang w:val="ru-RU"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Noto Sans CJK SC"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a6">
    <w:name w:val="текст"/>
    <w:basedOn w:val="a"/>
    <w:link w:val="a7"/>
    <w:qFormat/>
    <w:rsid w:val="00633C9D"/>
    <w:pPr>
      <w:suppressAutoHyphens w:val="0"/>
      <w:ind w:firstLine="567"/>
      <w:jc w:val="both"/>
    </w:pPr>
    <w:rPr>
      <w:rFonts w:ascii="Times New Roman" w:eastAsia="Times New Roman" w:hAnsi="Times New Roman" w:cs="Times New Roman"/>
      <w:kern w:val="0"/>
      <w:sz w:val="28"/>
      <w:u w:color="FF0000"/>
      <w:lang w:val="ru-RU" w:eastAsia="ru-RU" w:bidi="ar-SA"/>
    </w:rPr>
  </w:style>
  <w:style w:type="character" w:customStyle="1" w:styleId="a7">
    <w:name w:val="текст Знак"/>
    <w:basedOn w:val="a0"/>
    <w:link w:val="a6"/>
    <w:rsid w:val="00633C9D"/>
    <w:rPr>
      <w:rFonts w:ascii="Times New Roman" w:eastAsia="Times New Roman" w:hAnsi="Times New Roman" w:cs="Times New Roman"/>
      <w:kern w:val="0"/>
      <w:sz w:val="28"/>
      <w:u w:color="FF0000"/>
      <w:lang w:val="ru-RU" w:eastAsia="ru-RU" w:bidi="ar-SA"/>
    </w:rPr>
  </w:style>
  <w:style w:type="character" w:customStyle="1" w:styleId="20">
    <w:name w:val="Заголовок 2 Знак"/>
    <w:aliases w:val="Заголовок 2 (СИТО) Знак"/>
    <w:basedOn w:val="a0"/>
    <w:link w:val="2"/>
    <w:rsid w:val="00727691"/>
    <w:rPr>
      <w:rFonts w:ascii="Times New Roman" w:eastAsia="Times New Roman" w:hAnsi="Times New Roman" w:cs="Times New Roman"/>
      <w:b/>
      <w:bCs/>
      <w:kern w:val="0"/>
      <w:sz w:val="28"/>
      <w:u w:color="FF0000"/>
      <w:lang w:val="ru-RU" w:eastAsia="ru-RU" w:bidi="ar-SA"/>
    </w:rPr>
  </w:style>
  <w:style w:type="character" w:customStyle="1" w:styleId="30">
    <w:name w:val="Заголовок 3 Знак"/>
    <w:basedOn w:val="a0"/>
    <w:link w:val="3"/>
    <w:rsid w:val="00727691"/>
    <w:rPr>
      <w:rFonts w:ascii="Arial" w:eastAsia="Times New Roman" w:hAnsi="Arial" w:cs="Arial"/>
      <w:i/>
      <w:iCs/>
      <w:kern w:val="0"/>
      <w:sz w:val="28"/>
      <w:szCs w:val="26"/>
      <w:u w:color="FF0000"/>
      <w:lang w:val="ru-RU" w:eastAsia="ru-RU" w:bidi="ar-SA"/>
    </w:rPr>
  </w:style>
  <w:style w:type="character" w:customStyle="1" w:styleId="70">
    <w:name w:val="Заголовок 7 Знак"/>
    <w:basedOn w:val="a0"/>
    <w:link w:val="7"/>
    <w:uiPriority w:val="99"/>
    <w:rsid w:val="00727691"/>
    <w:rPr>
      <w:rFonts w:ascii="Times New Roman" w:eastAsia="Times New Roman" w:hAnsi="Times New Roman" w:cs="Times New Roman"/>
      <w:b/>
      <w:color w:val="000000"/>
      <w:spacing w:val="20"/>
      <w:kern w:val="0"/>
      <w:position w:val="6"/>
      <w:sz w:val="28"/>
      <w:szCs w:val="34"/>
      <w:u w:color="FF0000"/>
      <w:lang w:val="ru-RU" w:eastAsia="ru-RU" w:bidi="ar-SA"/>
    </w:rPr>
  </w:style>
  <w:style w:type="paragraph" w:customStyle="1" w:styleId="11">
    <w:name w:val="Заголовок 1 (СИТО)"/>
    <w:basedOn w:val="1"/>
    <w:qFormat/>
    <w:rsid w:val="00727691"/>
    <w:pPr>
      <w:keepNext w:val="0"/>
      <w:keepLines w:val="0"/>
      <w:pageBreakBefore/>
      <w:pBdr>
        <w:left w:val="single" w:sz="4" w:space="4" w:color="auto"/>
        <w:bottom w:val="single" w:sz="4" w:space="1" w:color="auto"/>
      </w:pBdr>
      <w:suppressAutoHyphens w:val="0"/>
      <w:spacing w:before="0" w:after="60"/>
    </w:pPr>
    <w:rPr>
      <w:rFonts w:ascii="Arial" w:eastAsia="Times New Roman" w:hAnsi="Arial" w:cs="Arial"/>
      <w:b/>
      <w:bCs/>
      <w:color w:val="auto"/>
      <w:spacing w:val="12"/>
      <w:kern w:val="36"/>
      <w:position w:val="6"/>
      <w:sz w:val="28"/>
      <w:szCs w:val="48"/>
      <w:u w:color="FF0000"/>
      <w:lang w:val="ru-RU" w:eastAsia="ru-RU" w:bidi="ar-SA"/>
    </w:rPr>
  </w:style>
  <w:style w:type="character" w:customStyle="1" w:styleId="10">
    <w:name w:val="Заголовок 1 Знак"/>
    <w:basedOn w:val="a0"/>
    <w:link w:val="1"/>
    <w:uiPriority w:val="9"/>
    <w:rsid w:val="00727691"/>
    <w:rPr>
      <w:rFonts w:asciiTheme="majorHAnsi" w:eastAsiaTheme="majorEastAsia" w:hAnsiTheme="majorHAnsi" w:cs="Mangal"/>
      <w:color w:val="117A02" w:themeColor="accent1" w:themeShade="BF"/>
      <w:sz w:val="32"/>
      <w:szCs w:val="29"/>
    </w:rPr>
  </w:style>
  <w:style w:type="character" w:styleId="a8">
    <w:name w:val="Hyperlink"/>
    <w:basedOn w:val="a0"/>
    <w:uiPriority w:val="99"/>
    <w:unhideWhenUsed/>
    <w:rsid w:val="0007413F"/>
    <w:rPr>
      <w:color w:val="0000EE" w:themeColor="hyperlink"/>
      <w:u w:val="single"/>
    </w:rPr>
  </w:style>
  <w:style w:type="character" w:styleId="a9">
    <w:name w:val="Placeholder Text"/>
    <w:basedOn w:val="a0"/>
    <w:uiPriority w:val="99"/>
    <w:semiHidden/>
    <w:rsid w:val="00202475"/>
    <w:rPr>
      <w:color w:val="808080"/>
    </w:rPr>
  </w:style>
  <w:style w:type="paragraph" w:styleId="aa">
    <w:name w:val="List Paragraph"/>
    <w:basedOn w:val="a"/>
    <w:uiPriority w:val="1"/>
    <w:qFormat/>
    <w:rsid w:val="005354D5"/>
    <w:pPr>
      <w:widowControl w:val="0"/>
      <w:suppressAutoHyphens w:val="0"/>
      <w:autoSpaceDE w:val="0"/>
      <w:autoSpaceDN w:val="0"/>
      <w:ind w:left="1106" w:hanging="284"/>
      <w:jc w:val="both"/>
    </w:pPr>
    <w:rPr>
      <w:rFonts w:ascii="Times New Roman" w:eastAsia="Times New Roman" w:hAnsi="Times New Roman" w:cs="Times New Roman"/>
      <w:kern w:val="0"/>
      <w:sz w:val="22"/>
      <w:szCs w:val="22"/>
      <w:lang w:val="ru-R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BB10F-A278-4C0A-8AAD-B4B284BB5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1091</Words>
  <Characters>6223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Professor Sakharov</cp:lastModifiedBy>
  <cp:revision>12</cp:revision>
  <dcterms:created xsi:type="dcterms:W3CDTF">2026-03-15T07:40:00Z</dcterms:created>
  <dcterms:modified xsi:type="dcterms:W3CDTF">2026-03-16T11:48:00Z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2026-03-14T16:53:33Z</dcterms:created>
  <dc:creator/>
  <dc:description/>
  <dc:language>en-US</dc:language>
  <cp:lastModifiedBy/>
  <dcterms:modified xsi:type="dcterms:W3CDTF">2026-03-14T18:57:36Z</dcterms:modified>
  <cp:revision>1</cp:revision>
  <dc:subject/>
  <dc:title/>
</cp:coreProperties>
</file>