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E7219" w14:textId="4FB45F0F" w:rsidR="0030426A" w:rsidRPr="00CB1AB4" w:rsidRDefault="0030426A" w:rsidP="0030426A">
      <w:pPr>
        <w:pStyle w:val="10"/>
      </w:pPr>
      <w:bookmarkStart w:id="0" w:name="_Toc210717848"/>
      <w:r w:rsidRPr="004B48A7">
        <w:br/>
      </w:r>
      <w:r w:rsidR="00CB1AB4">
        <w:rPr>
          <w:spacing w:val="12"/>
        </w:rPr>
        <w:t>РАЗРАБОТКА ИИ-АГЕНТА С ВОЗМОЖНОСТЬЮ ГЕНЕРАЦИИ РЕЧИ</w:t>
      </w:r>
    </w:p>
    <w:p w14:paraId="426C00D3" w14:textId="53FB720A" w:rsidR="0030426A" w:rsidRPr="004B48A7" w:rsidRDefault="00CB1AB4" w:rsidP="0030426A">
      <w:pPr>
        <w:pStyle w:val="2"/>
        <w:rPr>
          <w:szCs w:val="28"/>
        </w:rPr>
      </w:pPr>
      <w:bookmarkStart w:id="1" w:name="_Toc258235616"/>
      <w:bookmarkStart w:id="2" w:name="_Toc258254205"/>
      <w:r>
        <w:rPr>
          <w:szCs w:val="28"/>
        </w:rPr>
        <w:t>Сальников</w:t>
      </w:r>
      <w:r w:rsidR="00FE2185">
        <w:rPr>
          <w:szCs w:val="28"/>
        </w:rPr>
        <w:t xml:space="preserve"> </w:t>
      </w:r>
      <w:bookmarkEnd w:id="1"/>
      <w:bookmarkEnd w:id="2"/>
      <w:r>
        <w:rPr>
          <w:szCs w:val="28"/>
        </w:rPr>
        <w:t>С.С., Ячменева Н.Н.</w:t>
      </w:r>
    </w:p>
    <w:p w14:paraId="44686D07" w14:textId="0932D103" w:rsidR="007441AB" w:rsidRDefault="00AE30C2" w:rsidP="0030426A">
      <w:pPr>
        <w:pStyle w:val="30"/>
      </w:pPr>
      <w:r>
        <w:t xml:space="preserve">ИМиМ им. Воровича, </w:t>
      </w:r>
      <w:bookmarkStart w:id="3" w:name="_GoBack"/>
      <w:bookmarkEnd w:id="3"/>
      <w:r w:rsidR="00CB1AB4">
        <w:t>ЮФУ</w:t>
      </w:r>
      <w:r w:rsidR="00FE2185">
        <w:t xml:space="preserve"> </w:t>
      </w:r>
    </w:p>
    <w:p w14:paraId="752B7F3B" w14:textId="4BB211CA" w:rsidR="0030426A" w:rsidRPr="00144125" w:rsidRDefault="00CB1AB4" w:rsidP="00144125">
      <w:pPr>
        <w:pStyle w:val="40"/>
      </w:pPr>
      <w:r>
        <w:t>Ростов-на-Дону</w:t>
      </w:r>
    </w:p>
    <w:p w14:paraId="20BCE489" w14:textId="31595F0A" w:rsidR="0030426A" w:rsidRPr="00CB1AB4" w:rsidRDefault="00EB6727" w:rsidP="00144125">
      <w:pPr>
        <w:pStyle w:val="Email0"/>
        <w:rPr>
          <w:lang w:val="ru-RU"/>
        </w:rPr>
      </w:pPr>
      <w:hyperlink r:id="rId8" w:history="1">
        <w:r w:rsidR="00CB1AB4" w:rsidRPr="00AC59E1">
          <w:rPr>
            <w:rStyle w:val="ab"/>
          </w:rPr>
          <w:t>sesalnikov</w:t>
        </w:r>
        <w:r w:rsidR="00CB1AB4" w:rsidRPr="00CB1AB4">
          <w:rPr>
            <w:rStyle w:val="ab"/>
            <w:lang w:val="ru-RU"/>
          </w:rPr>
          <w:t>@</w:t>
        </w:r>
        <w:r w:rsidR="00CB1AB4" w:rsidRPr="00AC59E1">
          <w:rPr>
            <w:rStyle w:val="ab"/>
          </w:rPr>
          <w:t>sfedu</w:t>
        </w:r>
        <w:r w:rsidR="00CB1AB4" w:rsidRPr="00CB1AB4">
          <w:rPr>
            <w:rStyle w:val="ab"/>
            <w:lang w:val="ru-RU"/>
          </w:rPr>
          <w:t>.</w:t>
        </w:r>
        <w:r w:rsidR="00CB1AB4" w:rsidRPr="00AC59E1">
          <w:rPr>
            <w:rStyle w:val="ab"/>
          </w:rPr>
          <w:t>ru</w:t>
        </w:r>
      </w:hyperlink>
      <w:r w:rsidR="00CB1AB4">
        <w:rPr>
          <w:lang w:val="ru-RU"/>
        </w:rPr>
        <w:t xml:space="preserve">, </w:t>
      </w:r>
      <w:hyperlink r:id="rId9" w:history="1">
        <w:r w:rsidR="00CB1AB4" w:rsidRPr="00AC59E1">
          <w:rPr>
            <w:rStyle w:val="ab"/>
          </w:rPr>
          <w:t>nnyachmeneva</w:t>
        </w:r>
        <w:r w:rsidR="00CB1AB4" w:rsidRPr="00CB1AB4">
          <w:rPr>
            <w:rStyle w:val="ab"/>
            <w:lang w:val="ru-RU"/>
          </w:rPr>
          <w:t>@</w:t>
        </w:r>
        <w:r w:rsidR="00CB1AB4" w:rsidRPr="00AC59E1">
          <w:rPr>
            <w:rStyle w:val="ab"/>
          </w:rPr>
          <w:t>sfedu</w:t>
        </w:r>
        <w:r w:rsidR="00CB1AB4" w:rsidRPr="00CB1AB4">
          <w:rPr>
            <w:rStyle w:val="ab"/>
            <w:lang w:val="ru-RU"/>
          </w:rPr>
          <w:t>.</w:t>
        </w:r>
        <w:r w:rsidR="00CB1AB4" w:rsidRPr="00AC59E1">
          <w:rPr>
            <w:rStyle w:val="ab"/>
          </w:rPr>
          <w:t>ru</w:t>
        </w:r>
      </w:hyperlink>
      <w:r w:rsidR="00CB1AB4" w:rsidRPr="00CB1AB4">
        <w:rPr>
          <w:lang w:val="ru-RU"/>
        </w:rPr>
        <w:t xml:space="preserve"> </w:t>
      </w:r>
    </w:p>
    <w:p w14:paraId="13B07025" w14:textId="77777777" w:rsidR="00CB1AB4" w:rsidRDefault="00CB1AB4" w:rsidP="001143C7">
      <w:pPr>
        <w:pStyle w:val="affff2"/>
        <w:ind w:firstLine="0"/>
      </w:pPr>
      <w:r>
        <w:t>На сегодняшний день область разработки и использования моделей искусственного интеллекта в среде транскрибирования и генерации аудио является одной из передовых в сфере машинного обучения и искусственного интеллекта.</w:t>
      </w:r>
    </w:p>
    <w:p w14:paraId="72CAFF79" w14:textId="77777777" w:rsidR="00CB1AB4" w:rsidRDefault="00CB1AB4" w:rsidP="001143C7">
      <w:pPr>
        <w:pStyle w:val="affff2"/>
        <w:ind w:firstLine="0"/>
      </w:pPr>
      <w:r>
        <w:t>Некоторыми из приложений моделей из этой среды являются автоматическое транскрибирование и обобщение информации из аудио формата, использование ИИ ассистентов в бизнесах для обслуживания клиентов или, например, подбора персонала. Компании вроде Deepgram предлагают решения для транскрипции и перевода звонков, что позволяет предоставлять услуги клиентам без дополнительных переводчиков. Итальянская компания Cabolo предлагает коммерческую систему транскрипции совещаний с защитой от утечки данных, путем локальной развертки модели без отправки данных в сеть.</w:t>
      </w:r>
    </w:p>
    <w:p w14:paraId="70B7C276" w14:textId="77777777" w:rsidR="00CB1AB4" w:rsidRDefault="00CB1AB4" w:rsidP="001143C7">
      <w:pPr>
        <w:pStyle w:val="affff2"/>
        <w:ind w:firstLine="0"/>
      </w:pPr>
      <w:r>
        <w:t>В области здравоохранения начинают применяться ИИ-агенты секретари, которые автоматически транскрибируют и обобщают разговор доктора с пациентом во время приема. Также технологии транскрибирования и синтеза речи могут широко применяться для улучшения технологий доступности для людей с ограниченными возможностями. Голландский стартап Whispp разработал технологию преобразования шепота или неразборчивой речи в полноценную для людей с нарушениями речи.</w:t>
      </w:r>
    </w:p>
    <w:p w14:paraId="54AC0C4C" w14:textId="77777777" w:rsidR="00CB1AB4" w:rsidRDefault="00CB1AB4" w:rsidP="001143C7">
      <w:pPr>
        <w:pStyle w:val="affff2"/>
        <w:ind w:firstLine="0"/>
      </w:pPr>
      <w:r>
        <w:t>Основными тенденциями на рынке моделей искусственного интеллекта для транскрипции и синтеза речи являются:</w:t>
      </w:r>
    </w:p>
    <w:p w14:paraId="67609AF2" w14:textId="77777777" w:rsidR="00CB1AB4" w:rsidRDefault="00CB1AB4" w:rsidP="001143C7">
      <w:pPr>
        <w:pStyle w:val="affff2"/>
        <w:ind w:firstLine="0"/>
      </w:pPr>
      <w:r>
        <w:t>1.</w:t>
      </w:r>
      <w:r>
        <w:tab/>
        <w:t>Узкая специализация: проекты затачиваются под определенные задачи, вместо создания универсального продукта.</w:t>
      </w:r>
    </w:p>
    <w:p w14:paraId="00251FDE" w14:textId="77777777" w:rsidR="00CB1AB4" w:rsidRDefault="00CB1AB4" w:rsidP="001143C7">
      <w:pPr>
        <w:pStyle w:val="affff2"/>
        <w:ind w:firstLine="0"/>
      </w:pPr>
      <w:r>
        <w:t>2.</w:t>
      </w:r>
      <w:r>
        <w:tab/>
        <w:t>Работа в реальном времени: минимизация задержек между сообщениями во много раз улучшает пользовательский опыт.</w:t>
      </w:r>
    </w:p>
    <w:p w14:paraId="2B4434FB" w14:textId="343DC145" w:rsidR="00CB1AB4" w:rsidRDefault="00CB1AB4" w:rsidP="001143C7">
      <w:pPr>
        <w:pStyle w:val="affff2"/>
        <w:ind w:firstLine="0"/>
      </w:pPr>
      <w:r>
        <w:t>3.</w:t>
      </w:r>
      <w:r>
        <w:tab/>
        <w:t xml:space="preserve">Приоритет на приватности: пользователи отдают предпочтения решениям, работающим на устройстве или </w:t>
      </w:r>
      <w:r w:rsidR="001143C7">
        <w:t>в изолированной среде компании.</w:t>
      </w:r>
    </w:p>
    <w:p w14:paraId="72B156E6" w14:textId="5EA3B117" w:rsidR="00CB1AB4" w:rsidRDefault="001143C7" w:rsidP="001143C7">
      <w:pPr>
        <w:pStyle w:val="affff2"/>
        <w:ind w:firstLine="0"/>
      </w:pPr>
      <w:r>
        <w:t>Данная</w:t>
      </w:r>
      <w:r w:rsidR="00CB1AB4">
        <w:t xml:space="preserve"> работа, создавалась в первую очередь как эксперимент в области повышения доступности и облегчения использования больших языковых моделей с потенциалом использования в качестве личного ассистента или чат-бота.</w:t>
      </w:r>
    </w:p>
    <w:p w14:paraId="185FBC5A" w14:textId="1ACB92CE" w:rsidR="00CB1AB4" w:rsidRDefault="00CB1AB4" w:rsidP="001143C7">
      <w:pPr>
        <w:pStyle w:val="affff2"/>
        <w:ind w:firstLine="0"/>
      </w:pPr>
      <w:r>
        <w:lastRenderedPageBreak/>
        <w:t>Главным испытанием в создании такой системы стал выбор модели для генерации аудио, так как изначально предполагалась возможность клонирования речевых паттернов и голоса по голосу пользователя, либо по предоставленной пользователем записи. Среди доступных библиотек и сервисов лидирующими в сфере синтеза речи с возможностью клонирования голоса являются Chatterbox TTS от Resemble AI и сервис озвучания от Eleven Labs. Оба сервиса имеют библиотеки для языка программирования Python, но сервис от Eleven Labs на данный момент времени не предоставляет услуги на территории Российской Федерации, а также не имеет инструментария для локального применения моделей. В свою очередь Chatterbox TTS предоставляет как коммерческие услуги по озвучиванию, так и имеют open source библиотеку на Python, позволяющую использовать модели локально.</w:t>
      </w:r>
    </w:p>
    <w:p w14:paraId="2BC999D8" w14:textId="20E7BA91" w:rsidR="00CB1AB4" w:rsidRDefault="00CB1AB4" w:rsidP="001143C7">
      <w:pPr>
        <w:pStyle w:val="affff2"/>
        <w:ind w:firstLine="0"/>
      </w:pPr>
      <w:r>
        <w:t>Для реализации возможности голосового ввода была выбрана модель Whisper от OpenAI, как одна из самых проработанных моделей среди поддерживающих как английский, так и русский язык. Однако для ускорения действия приложения возможен переход на модели, оптимизированные для стриминга, например, Voxtral Transcribe 2 от Mistral.</w:t>
      </w:r>
    </w:p>
    <w:p w14:paraId="701FC271" w14:textId="3960E129" w:rsidR="00CB1AB4" w:rsidRDefault="00CB1AB4" w:rsidP="001143C7">
      <w:pPr>
        <w:pStyle w:val="affff2"/>
        <w:ind w:firstLine="0"/>
      </w:pPr>
      <w:r>
        <w:t>Перед описанием рабочего цикла моделей, работающих с аудио, стоит ознакомиться с понятиями Mel- и Log-Mel спектрограмм. Эти понятия подразумевают под собой способы представления звука в задачах распознавания речи, которые отображают аудио так, чтобы он был похож на то, как его слышит человек, а не на физическое его представление.</w:t>
      </w:r>
    </w:p>
    <w:p w14:paraId="0D735420" w14:textId="08D6D3BE" w:rsidR="00CB1AB4" w:rsidRDefault="00CB1AB4" w:rsidP="001143C7">
      <w:pPr>
        <w:pStyle w:val="affff2"/>
        <w:ind w:firstLine="0"/>
      </w:pPr>
      <w:r>
        <w:t>Стандартная спектрограмма (рис. 1), где по оси X идет время, а по оси Y амплитуда частоты звука имеет один существенный недостаток – она отображает в том числе неразличимые человеческим ухом частоты, таким образом часть звука, не воспринимаемая человеком, занимает такое же количество места, что и различимая.</w:t>
      </w:r>
    </w:p>
    <w:p w14:paraId="1C6F18D5" w14:textId="658F2467" w:rsidR="00CB1AB4" w:rsidRDefault="00AE30C2" w:rsidP="001143C7">
      <w:pPr>
        <w:pStyle w:val="affff2"/>
        <w:ind w:firstLine="0"/>
      </w:pPr>
      <w:r>
        <w:rPr>
          <w:noProof/>
          <w:szCs w:val="28"/>
        </w:rPr>
        <w:pict w14:anchorId="1FC27A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210pt;height:137.25pt;visibility:visible;mso-wrap-style:square">
            <v:imagedata r:id="rId10" o:title=""/>
          </v:shape>
        </w:pict>
      </w:r>
      <w:r>
        <w:rPr>
          <w:noProof/>
          <w:szCs w:val="28"/>
        </w:rPr>
        <w:pict w14:anchorId="75275677">
          <v:shape id="Рисунок 1" o:spid="_x0000_i1026" type="#_x0000_t75" style="width:210pt;height:165pt;visibility:visible;mso-wrap-style:square">
            <v:imagedata r:id="rId11" o:title=""/>
          </v:shape>
        </w:pict>
      </w:r>
    </w:p>
    <w:p w14:paraId="6D18689C" w14:textId="7BD91D08" w:rsidR="00CB1AB4" w:rsidRDefault="00CB1AB4" w:rsidP="001143C7">
      <w:pPr>
        <w:pStyle w:val="affff2"/>
        <w:ind w:firstLine="0"/>
        <w:jc w:val="center"/>
      </w:pPr>
      <w:r>
        <w:t>Рис. 1. Стандартная</w:t>
      </w:r>
      <w:r w:rsidR="00AD367B">
        <w:t xml:space="preserve"> и логорифмическая </w:t>
      </w:r>
      <w:r w:rsidR="00AD367B">
        <w:rPr>
          <w:lang w:val="en-US"/>
        </w:rPr>
        <w:t>mel</w:t>
      </w:r>
      <w:r w:rsidR="00AD367B" w:rsidRPr="00AD367B">
        <w:t>-</w:t>
      </w:r>
      <w:r>
        <w:t>спектрограмм</w:t>
      </w:r>
      <w:r w:rsidR="00AD367B">
        <w:t>ы</w:t>
      </w:r>
      <w:r>
        <w:t>.</w:t>
      </w:r>
    </w:p>
    <w:p w14:paraId="6A7F72C7" w14:textId="2DF79772" w:rsidR="00CB1AB4" w:rsidRDefault="00CB1AB4" w:rsidP="001143C7">
      <w:pPr>
        <w:pStyle w:val="affff2"/>
        <w:ind w:firstLine="0"/>
      </w:pPr>
      <w:r>
        <w:t xml:space="preserve">Для решения проблемы с </w:t>
      </w:r>
      <w:r w:rsidR="00AD367B">
        <w:t>использованием</w:t>
      </w:r>
      <w:r>
        <w:t xml:space="preserve"> высокими частотами большого количества места была создана mel-шкала (от англ. melody). Серией </w:t>
      </w:r>
      <w:r>
        <w:lastRenderedPageBreak/>
        <w:t xml:space="preserve">треугольных фильтров величины частот переводятся из герц в мелы. Фильтры сужают диапазон высоких частот, сужая и саму спектрограмму. Таким образом на картинке больше места отдается под </w:t>
      </w:r>
      <w:r w:rsidR="001143C7">
        <w:t xml:space="preserve">частоты, </w:t>
      </w:r>
      <w:r>
        <w:t xml:space="preserve">различимые ухом. Последним шагом к преобразованию физического представления звука к человеческому является логарифмизация частот. Так как ухо воспринимает звук нелинейно, то есть звук кажется в два раза громче при десятикратном увеличении частоты, необходимо взять логарифм от энергии звука, получая громкость. В итоге получаем Log-Mel спектрограмму. (рис. </w:t>
      </w:r>
      <w:r w:rsidR="00AD367B">
        <w:t>1</w:t>
      </w:r>
      <w:r>
        <w:t>)</w:t>
      </w:r>
      <w:r w:rsidR="00AD367B">
        <w:t>.</w:t>
      </w:r>
    </w:p>
    <w:p w14:paraId="06C7BF35" w14:textId="64E40339" w:rsidR="00CB1AB4" w:rsidRDefault="00CB1AB4" w:rsidP="001143C7">
      <w:pPr>
        <w:pStyle w:val="affff2"/>
        <w:ind w:firstLine="0"/>
      </w:pPr>
      <w:r>
        <w:t>Модель Whisper имеет робастную архитектуру с кодировщиком и декодировщиком на основе трансформеров. Таким образов в рамках одной модели одновременно происходит транскрибирование, идентификация языка входа и перевод, что является одним из ее преимуществ. Процесс работы модели можно</w:t>
      </w:r>
      <w:r w:rsidR="00AD367B">
        <w:t xml:space="preserve"> условно разделить на 3 стадии:</w:t>
      </w:r>
    </w:p>
    <w:p w14:paraId="37FF17EA" w14:textId="411AB288" w:rsidR="00CB1AB4" w:rsidRDefault="00CB1AB4" w:rsidP="00AD367B">
      <w:pPr>
        <w:pStyle w:val="affff2"/>
        <w:numPr>
          <w:ilvl w:val="0"/>
          <w:numId w:val="20"/>
        </w:numPr>
        <w:ind w:left="284" w:hanging="280"/>
      </w:pPr>
      <w:r>
        <w:t>Предобработка аудио: аудио, сэмплированное в 16 кГц, разбивается на сегменты по 30 секунд, которые затем переводятся в Log-Mel спектрограммы, которые служат входом в кодировщик, как изображения.</w:t>
      </w:r>
    </w:p>
    <w:p w14:paraId="504546AC" w14:textId="15ED20B5" w:rsidR="00CB1AB4" w:rsidRDefault="00CB1AB4" w:rsidP="00AD367B">
      <w:pPr>
        <w:pStyle w:val="affff2"/>
        <w:numPr>
          <w:ilvl w:val="0"/>
          <w:numId w:val="20"/>
        </w:numPr>
        <w:ind w:left="284" w:hanging="280"/>
      </w:pPr>
      <w:r>
        <w:t>Кодировка: кодировщик переводит двухмерную спектрограмму в последовательность скрытых векторов большой размерности, скрывающих в себе всю необходимую информацию об аудио, поданном на вход.</w:t>
      </w:r>
    </w:p>
    <w:p w14:paraId="0CB50616" w14:textId="450C7601" w:rsidR="00CB1AB4" w:rsidRDefault="00CB1AB4" w:rsidP="00AD367B">
      <w:pPr>
        <w:pStyle w:val="affff2"/>
        <w:numPr>
          <w:ilvl w:val="0"/>
          <w:numId w:val="20"/>
        </w:numPr>
        <w:ind w:left="284" w:hanging="280"/>
      </w:pPr>
      <w:r>
        <w:t>Декодировка: многозадачная генерация текста с токенами контекста. Декодер, получив на вход набор токены контекста: токен начала процесса, токен языка, токен задачи (перевод на английский или выдача текста на языке ввода) и токен временной метки, начинает авторегрессивную генерацию текста (по одному слову, учитывая уже сгенерированные слова), на основе указаний, заложенных в токенах.</w:t>
      </w:r>
    </w:p>
    <w:p w14:paraId="17B7260E" w14:textId="77777777" w:rsidR="00CB1AB4" w:rsidRDefault="00CB1AB4" w:rsidP="001143C7">
      <w:pPr>
        <w:pStyle w:val="affff2"/>
        <w:ind w:firstLine="0"/>
      </w:pPr>
      <w:r>
        <w:t>Следующим звеном в работе программы является сам процесс обработки запросов пользователя. В данный момент запросы обрабатывает LLM модель, разворачиваемая в сервисе Ollama, обеспечивающий доступ к языковым моделям, по локальному адресу, развернутых как в облачном сервисе Ollama, так и загруженных на компьютер пользователя. В перспективе возможна интеграция системы аудио ввода и вывода в такие сервисы, как n8n позволяющих реализовать на основе больших языковых моделей программы, реализующие функционал личных ассистентов, способных при передаче доступа формировать личное расписание пользователя, следить за почтой и исполнять прочие задачи.</w:t>
      </w:r>
    </w:p>
    <w:p w14:paraId="683B9311" w14:textId="77777777" w:rsidR="00CB1AB4" w:rsidRDefault="00CB1AB4" w:rsidP="001143C7">
      <w:pPr>
        <w:pStyle w:val="affff2"/>
        <w:ind w:firstLine="0"/>
      </w:pPr>
      <w:r>
        <w:t>Далее текстовый ответ языковой модели передается в модель синтеза аудио Chatterbox, а именно мультиязычный вариант системы, поддерживающий 23 языка, в том числе русский и английский языки.</w:t>
      </w:r>
    </w:p>
    <w:p w14:paraId="5085E4EB" w14:textId="46D8F668" w:rsidR="00CB1AB4" w:rsidRDefault="00CB1AB4" w:rsidP="001143C7">
      <w:pPr>
        <w:pStyle w:val="affff2"/>
        <w:ind w:firstLine="0"/>
      </w:pPr>
      <w:r>
        <w:t>Модель синтеза речи им</w:t>
      </w:r>
      <w:r w:rsidR="00AD367B">
        <w:t>еет следующие элементы</w:t>
      </w:r>
      <w:r>
        <w:t>:</w:t>
      </w:r>
    </w:p>
    <w:p w14:paraId="37594D5D" w14:textId="1BA6EE97" w:rsidR="00CB1AB4" w:rsidRDefault="00CB1AB4" w:rsidP="00EA70AF">
      <w:pPr>
        <w:pStyle w:val="affff2"/>
        <w:numPr>
          <w:ilvl w:val="0"/>
          <w:numId w:val="23"/>
        </w:numPr>
        <w:ind w:left="284" w:hanging="280"/>
      </w:pPr>
      <w:r>
        <w:lastRenderedPageBreak/>
        <w:t>Ядро языковой модели: в основе мультиязычной системы стоит модель с 500 миллионами параметров, основанная на архитектуре Llama. Эта модель необходима для генерации семантических токенов, отображающих речь, так как позволяет анализировать лингвистические нюансы различных языков.</w:t>
      </w:r>
    </w:p>
    <w:p w14:paraId="77F9A9AC" w14:textId="5917CACC" w:rsidR="00CB1AB4" w:rsidRDefault="00CB1AB4" w:rsidP="00EA70AF">
      <w:pPr>
        <w:pStyle w:val="affff2"/>
        <w:numPr>
          <w:ilvl w:val="0"/>
          <w:numId w:val="23"/>
        </w:numPr>
        <w:ind w:left="284" w:hanging="280"/>
      </w:pPr>
      <w:r>
        <w:t>Система двойной декодировки: двухэтапная система генерации высококачественного аудио:</w:t>
      </w:r>
    </w:p>
    <w:p w14:paraId="3FEF10DD" w14:textId="19146E9E" w:rsidR="00CB1AB4" w:rsidRDefault="00CB1AB4" w:rsidP="00EA70AF">
      <w:pPr>
        <w:pStyle w:val="affff2"/>
        <w:numPr>
          <w:ilvl w:val="3"/>
          <w:numId w:val="24"/>
        </w:numPr>
        <w:ind w:left="993"/>
      </w:pPr>
      <w:r>
        <w:t>Декодировщик синхронизации потоков: конвертирует семантические токены из языковой модели в Mel-спектрограмму. Техника синхронизации потоков (flow matching) является более выигрышной по сравнению с стабильной диффузией.</w:t>
      </w:r>
    </w:p>
    <w:p w14:paraId="5166BEFB" w14:textId="43FA33B9" w:rsidR="00CB1AB4" w:rsidRDefault="00CB1AB4" w:rsidP="00EA70AF">
      <w:pPr>
        <w:pStyle w:val="affff2"/>
        <w:numPr>
          <w:ilvl w:val="2"/>
          <w:numId w:val="24"/>
        </w:numPr>
        <w:ind w:left="993"/>
      </w:pPr>
      <w:r>
        <w:t xml:space="preserve">Голосовой кодировщик HIFTNet: нейросетевой кодировщик, преобразующий mel-спектрограммы в аудио. </w:t>
      </w:r>
    </w:p>
    <w:p w14:paraId="6DB99512" w14:textId="358C1CB9" w:rsidR="00CB1AB4" w:rsidRDefault="00CB1AB4" w:rsidP="00EA70AF">
      <w:pPr>
        <w:pStyle w:val="affff2"/>
        <w:numPr>
          <w:ilvl w:val="0"/>
          <w:numId w:val="23"/>
        </w:numPr>
        <w:ind w:left="284" w:hanging="280"/>
      </w:pPr>
      <w:r>
        <w:t xml:space="preserve">Параметры регулировки экспрессии: числовые значения гиперболизации </w:t>
      </w:r>
      <w:r w:rsidR="00EA70AF">
        <w:t>для</w:t>
      </w:r>
      <w:r>
        <w:t xml:space="preserve"> контрол</w:t>
      </w:r>
      <w:r w:rsidR="00EA70AF">
        <w:t>я</w:t>
      </w:r>
      <w:r>
        <w:t xml:space="preserve"> эмоциональности речи, и CFG – параметр, контролирующий строгость следования сети указаниям запроса.</w:t>
      </w:r>
    </w:p>
    <w:p w14:paraId="0398D758" w14:textId="3B51E8BA" w:rsidR="00CB1AB4" w:rsidRDefault="00CB1AB4" w:rsidP="001143C7">
      <w:pPr>
        <w:pStyle w:val="affff2"/>
        <w:ind w:firstLine="0"/>
      </w:pPr>
      <w:r>
        <w:t xml:space="preserve">Разберем подробнее принцип синхронизации потоков (flow matching) для генерации медиа. В его основе лежат идеи двух других подходов: стабильной диффузии (рис. </w:t>
      </w:r>
      <w:r w:rsidR="00EA70AF">
        <w:t>2</w:t>
      </w:r>
      <w:r>
        <w:t>) и непрерывной нормализации потока. Вкратце метод синхронизации потоков заключается в том, чтобы для каждой точки шума (нормального распределения) подобрать векторное поле скоростей, которое плавно по прямой линии преобразует точки в части осмысленного медиа (звука, картинки).</w:t>
      </w:r>
    </w:p>
    <w:p w14:paraId="1989EB91" w14:textId="2744F108" w:rsidR="00CB1AB4" w:rsidRDefault="00AE30C2" w:rsidP="00EA70AF">
      <w:pPr>
        <w:pStyle w:val="affff2"/>
        <w:ind w:firstLine="0"/>
        <w:jc w:val="center"/>
      </w:pPr>
      <w:r>
        <w:rPr>
          <w:i/>
          <w:noProof/>
          <w:szCs w:val="28"/>
        </w:rPr>
        <w:pict w14:anchorId="739222A3">
          <v:shape id="Рисунок 5" o:spid="_x0000_i1027" type="#_x0000_t75" style="width:425.25pt;height:119.25pt;visibility:visible;mso-wrap-style:square">
            <v:imagedata r:id="rId12" o:title="" grayscale="t"/>
            <o:lock v:ext="edit" aspectratio="f"/>
          </v:shape>
        </w:pict>
      </w:r>
    </w:p>
    <w:p w14:paraId="5B1ECDAD" w14:textId="229BFA5F" w:rsidR="00CB1AB4" w:rsidRDefault="00CB1AB4" w:rsidP="00EA70AF">
      <w:pPr>
        <w:pStyle w:val="affff2"/>
        <w:ind w:firstLine="0"/>
        <w:jc w:val="center"/>
      </w:pPr>
      <w:r>
        <w:t xml:space="preserve">Рис. </w:t>
      </w:r>
      <w:r w:rsidR="00EA70AF">
        <w:t>2</w:t>
      </w:r>
      <w:r>
        <w:t>. Процесс генерации изображений из шума.</w:t>
      </w:r>
    </w:p>
    <w:p w14:paraId="47C541EF" w14:textId="096673DB" w:rsidR="00CB1AB4" w:rsidRDefault="00CB1AB4" w:rsidP="001143C7">
      <w:pPr>
        <w:pStyle w:val="affff2"/>
        <w:ind w:firstLine="0"/>
      </w:pPr>
      <w:r>
        <w:t>В отличие от диффузионной модели, которая обучается из шума постепенно удаля</w:t>
      </w:r>
      <w:r w:rsidR="00EA70AF">
        <w:t>я</w:t>
      </w:r>
      <w:r>
        <w:t xml:space="preserve"> точки</w:t>
      </w:r>
      <w:r w:rsidR="00EA70AF">
        <w:t xml:space="preserve"> и</w:t>
      </w:r>
      <w:r>
        <w:t xml:space="preserve"> за большое количество шагов приходя к искомому результату, модель синхронизации потоков учится предсказывать, в каком направлении и с какой скоростью перемещаются точки шума, чтобы в конце оказаться в положении, при котором получается нужный материал (картинка, звук). Также важно уточнить, что в математической основе метода стабильной диффузии лежит решение стохастических дифференциальных уравнений, когда как в основе синхронизации потоков лежат обыкновенные дифференциальные уравнения. В итоге путь модели от шума к искомому материалу получится </w:t>
      </w:r>
      <w:r>
        <w:lastRenderedPageBreak/>
        <w:t xml:space="preserve">быстрым и прямолинейным, когда как у диффузионных моделей он более извилистый и длинный. (рис. </w:t>
      </w:r>
      <w:r w:rsidR="00EA70AF">
        <w:t>3</w:t>
      </w:r>
      <w:r>
        <w:t xml:space="preserve">) </w:t>
      </w:r>
    </w:p>
    <w:p w14:paraId="757F50BA" w14:textId="4E713CA1" w:rsidR="00CB1AB4" w:rsidRDefault="00AE30C2" w:rsidP="00EA70AF">
      <w:pPr>
        <w:pStyle w:val="affff2"/>
        <w:ind w:firstLine="0"/>
        <w:jc w:val="center"/>
      </w:pPr>
      <w:r>
        <w:rPr>
          <w:i/>
          <w:noProof/>
          <w:szCs w:val="28"/>
        </w:rPr>
        <w:pict w14:anchorId="2587B06B">
          <v:shape id="Рисунок 4" o:spid="_x0000_i1028" type="#_x0000_t75" style="width:425.25pt;height:207pt;visibility:visible;mso-wrap-style:square">
            <v:imagedata r:id="rId13" o:title="" grayscale="t"/>
            <o:lock v:ext="edit" aspectratio="f"/>
          </v:shape>
        </w:pict>
      </w:r>
    </w:p>
    <w:p w14:paraId="3048E6C8" w14:textId="17060714" w:rsidR="00CB1AB4" w:rsidRDefault="00CB1AB4" w:rsidP="00EA70AF">
      <w:pPr>
        <w:pStyle w:val="affff2"/>
        <w:ind w:firstLine="0"/>
        <w:jc w:val="center"/>
      </w:pPr>
      <w:r>
        <w:t xml:space="preserve">Рис. </w:t>
      </w:r>
      <w:r w:rsidR="00EA70AF">
        <w:t>3</w:t>
      </w:r>
      <w:r>
        <w:t xml:space="preserve">. Различие очистки шума </w:t>
      </w:r>
      <w:r w:rsidR="004801CC">
        <w:t>в методах</w:t>
      </w:r>
      <w:r>
        <w:t xml:space="preserve"> синхронизацией потоков и скрытой диффузией.</w:t>
      </w:r>
    </w:p>
    <w:p w14:paraId="29D93A54" w14:textId="1FA4E27B" w:rsidR="00CB1AB4" w:rsidRDefault="00CB1AB4" w:rsidP="001143C7">
      <w:pPr>
        <w:pStyle w:val="affff2"/>
        <w:ind w:firstLine="0"/>
      </w:pPr>
      <w:r>
        <w:t>После генерации mel-спектрограмм мы переводим их в аудио с помощью HIFTNet. Разберем, что делает эта модель. После получения спектрограммы начинает работу нейронная сеть, отвечающая за предсказание фундаментальной частоты (F0), которая необходима для генерации гармонических колебаний голоса. Далее с найденным F0 генерируется гармонический-и-шумовой источник (harmonic-plus-noise source).</w:t>
      </w:r>
      <w:r w:rsidR="00EA70AF">
        <w:t xml:space="preserve"> </w:t>
      </w:r>
      <w:r>
        <w:t>Для генерации голосовых частот используются колебания F0, а для неголосовые звуки основываются на Гауссовском шуме. Затем оригинальная mel-спектрограмма и сгенерированный источник обрабатываются вместе в частотно-временной области (представление сигналов в виде непрерывной последовательности частот во времени) нейронным фильтром источника (NSF) для улучшения качества полученного сигнала.</w:t>
      </w:r>
    </w:p>
    <w:p w14:paraId="0D9F6C2E" w14:textId="37E19A5B" w:rsidR="00EA70AF" w:rsidRDefault="00CB1AB4" w:rsidP="00EA70AF">
      <w:pPr>
        <w:pStyle w:val="affff2"/>
        <w:ind w:firstLine="0"/>
      </w:pPr>
      <w:r>
        <w:t xml:space="preserve">Финальным шагом генерации является Обратное кратковременное преобразование Фурье для восстановления звукового сигнала из частотной области. Данное преобразование является одним из главных шагов оптимизации в работе модели и напрямую заимствовано из модели ISTFTNet. </w:t>
      </w:r>
    </w:p>
    <w:p w14:paraId="1CE6235C" w14:textId="77777777" w:rsidR="00CB1AB4" w:rsidRDefault="00CB1AB4" w:rsidP="001143C7">
      <w:pPr>
        <w:pStyle w:val="affff2"/>
        <w:ind w:firstLine="0"/>
      </w:pPr>
      <w:r>
        <w:t>Дополнения в работе TTS модели:</w:t>
      </w:r>
    </w:p>
    <w:p w14:paraId="43E752C5" w14:textId="3DBA59BD" w:rsidR="00CB1AB4" w:rsidRDefault="004801CC" w:rsidP="00EA70AF">
      <w:pPr>
        <w:pStyle w:val="affff2"/>
        <w:numPr>
          <w:ilvl w:val="0"/>
          <w:numId w:val="26"/>
        </w:numPr>
        <w:ind w:left="426" w:hanging="422"/>
      </w:pPr>
      <w:r>
        <w:t>Н</w:t>
      </w:r>
      <w:r w:rsidR="00CB1AB4">
        <w:t>а вход в обязательном порядке подаются текст и id языка, и опционально аудио р</w:t>
      </w:r>
      <w:r>
        <w:t>еференс для клонирования голоса.</w:t>
      </w:r>
    </w:p>
    <w:p w14:paraId="1C5F1AF2" w14:textId="69C324E6" w:rsidR="00CB1AB4" w:rsidRDefault="00CB1AB4" w:rsidP="00EA70AF">
      <w:pPr>
        <w:pStyle w:val="affff2"/>
        <w:numPr>
          <w:ilvl w:val="0"/>
          <w:numId w:val="26"/>
        </w:numPr>
        <w:ind w:left="426" w:hanging="422"/>
      </w:pPr>
      <w:r>
        <w:t xml:space="preserve">Если предоставлен аудио референс, то речевой кодировщик извлекает из него смысловой вектор (эмбддинги) речи, говорящего. Оптимальными рефернсами для извлечения речевых и голосовых </w:t>
      </w:r>
      <w:r>
        <w:lastRenderedPageBreak/>
        <w:t>паттернов являются записи длиной 10–20 секунд с речью одного человека без длительных пауз.</w:t>
      </w:r>
    </w:p>
    <w:p w14:paraId="0799856B" w14:textId="7E6B6C95" w:rsidR="00CB1AB4" w:rsidRDefault="00CB1AB4" w:rsidP="00EA70AF">
      <w:pPr>
        <w:pStyle w:val="affff2"/>
        <w:numPr>
          <w:ilvl w:val="0"/>
          <w:numId w:val="26"/>
        </w:numPr>
        <w:ind w:left="426" w:hanging="422"/>
      </w:pPr>
      <w:r>
        <w:t>Входной текст, id языка и смысловой вектор (эмбеддинги) речи обрабатываются языковой моделью, вырабатывая семантические токены для отображения речи.</w:t>
      </w:r>
    </w:p>
    <w:p w14:paraId="27A002A2" w14:textId="7A3198F2" w:rsidR="00CB1AB4" w:rsidRDefault="00CB1AB4" w:rsidP="00EA70AF">
      <w:pPr>
        <w:pStyle w:val="affff2"/>
        <w:numPr>
          <w:ilvl w:val="0"/>
          <w:numId w:val="26"/>
        </w:numPr>
        <w:ind w:left="426" w:hanging="422"/>
      </w:pPr>
      <w:r>
        <w:t>Декодер синхронизации потока преобразует семантические токены в спектрограммы.</w:t>
      </w:r>
    </w:p>
    <w:p w14:paraId="4091D37F" w14:textId="5BC56FD4" w:rsidR="00CB1AB4" w:rsidRDefault="00CB1AB4" w:rsidP="00EA70AF">
      <w:pPr>
        <w:pStyle w:val="affff2"/>
        <w:numPr>
          <w:ilvl w:val="0"/>
          <w:numId w:val="26"/>
        </w:numPr>
        <w:ind w:left="426" w:hanging="422"/>
      </w:pPr>
      <w:r>
        <w:t>Аудио кодировщик HIFTNet синтезирует речь по mel-спектрограммам, а также в связи со стандартами ответственного ИИ в запись встраивается неразличимый водяной знак Perth, для хранения информации о способе генерации записи.</w:t>
      </w:r>
    </w:p>
    <w:p w14:paraId="356B9664" w14:textId="405FF1DB" w:rsidR="00CB1AB4" w:rsidRDefault="00CB1AB4" w:rsidP="00EA70AF">
      <w:pPr>
        <w:pStyle w:val="affff2"/>
        <w:numPr>
          <w:ilvl w:val="0"/>
          <w:numId w:val="26"/>
        </w:numPr>
        <w:ind w:left="426" w:hanging="422"/>
      </w:pPr>
      <w:r>
        <w:t>В результате получаем естественную речь на необходимом языке с голосом по умолчанию или клонированным с референса.</w:t>
      </w:r>
    </w:p>
    <w:p w14:paraId="7B753957" w14:textId="77777777" w:rsidR="00CB1AB4" w:rsidRDefault="00CB1AB4" w:rsidP="001143C7">
      <w:pPr>
        <w:pStyle w:val="affff2"/>
        <w:ind w:firstLine="0"/>
      </w:pPr>
      <w:r>
        <w:t>В заключении, стоит отметить, что приложения с возможностью нейросетевой транскрипции речи и последующим озвучиванием текста с помощью моделей машинного обучения позволяют добиться решения большого количества актуальных в современном мире задач. Однако для большинства задач, как указывалось раньше одним из ключевых факторов применимости приложения является быстродействие. Для оптимальности время ответа нейросети не должно превышать 3 секунд, а лучше, чтобы задержка выдачи запроса была меньше одной секунды в среднем, а в случае моделей для транскрипции аудио и генерации аудио работа происходила в реальном времени, то есть аудио в реальном времени делится на сегменты и преобразуется в текст и наоборот.</w:t>
      </w:r>
    </w:p>
    <w:p w14:paraId="0998170B" w14:textId="7A6EBF39" w:rsidR="009E7120" w:rsidRDefault="00CB1AB4" w:rsidP="001143C7">
      <w:pPr>
        <w:pStyle w:val="affff2"/>
        <w:ind w:firstLine="0"/>
      </w:pPr>
      <w:r>
        <w:t>Для решения данных задач при разработке приложения можно применить следующие техники: использование моделей, оптимизированных для стриминга (работы в реальном времени) “из коробки”, например, замена модели Whisper на менее точные, но быстрые. В случае нашего приложения это допустимо, так как транскрипция аудио ввода интерпретируется большой языковой моделью, которые неприхотливы к пунктуации и правописанию запросов, пока их семантическое значение сохраняется. Другой подход – оптимизация моделей под потоковую работу вручную. Например, для модели Chatterbox уже существуют руководства и работы третьих сторон для оптимизации работы модели, а также сами Resemble AI предоставляют корпоративные решения для стриминга “под ключ”</w:t>
      </w:r>
      <w:r w:rsidR="00EA70AF">
        <w:t>.</w:t>
      </w:r>
    </w:p>
    <w:p w14:paraId="2AB8A81C" w14:textId="77777777" w:rsidR="007441AB" w:rsidRPr="007441AB" w:rsidRDefault="007441AB" w:rsidP="007441AB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14:paraId="2DFC54EB" w14:textId="7864B507" w:rsidR="001159C1" w:rsidRPr="004801CC" w:rsidRDefault="004801CC" w:rsidP="00826C1F">
      <w:pPr>
        <w:numPr>
          <w:ilvl w:val="0"/>
          <w:numId w:val="18"/>
        </w:numPr>
        <w:jc w:val="both"/>
        <w:rPr>
          <w:color w:val="auto"/>
          <w:spacing w:val="0"/>
          <w:position w:val="0"/>
          <w:sz w:val="28"/>
          <w:szCs w:val="24"/>
          <w:lang w:val="en-US"/>
        </w:rPr>
      </w:pPr>
      <w:r w:rsidRPr="00826C1F">
        <w:rPr>
          <w:color w:val="auto"/>
          <w:spacing w:val="0"/>
          <w:position w:val="0"/>
          <w:sz w:val="28"/>
          <w:szCs w:val="24"/>
          <w:lang w:val="en-US"/>
        </w:rPr>
        <w:t>Yinghao Aaron Li, Cong Han, Xilin Jiang, Nima Mesgarani</w:t>
      </w:r>
      <w:r w:rsidRPr="004801CC">
        <w:rPr>
          <w:color w:val="auto"/>
          <w:spacing w:val="0"/>
          <w:position w:val="0"/>
          <w:sz w:val="28"/>
          <w:szCs w:val="24"/>
          <w:lang w:val="en-US"/>
        </w:rPr>
        <w:t xml:space="preserve"> HiFTNet: A Fast High-Quality Neural Vocoder with Harmonic-plus-Noise Filter and Inverse Short Time Fourier Transform</w:t>
      </w:r>
      <w:r w:rsidR="00826C1F" w:rsidRPr="00826C1F">
        <w:rPr>
          <w:color w:val="auto"/>
          <w:spacing w:val="0"/>
          <w:position w:val="0"/>
          <w:sz w:val="28"/>
          <w:szCs w:val="24"/>
          <w:lang w:val="en-US"/>
        </w:rPr>
        <w:t>.</w:t>
      </w:r>
      <w:r w:rsidRPr="004801CC">
        <w:rPr>
          <w:color w:val="auto"/>
          <w:spacing w:val="0"/>
          <w:position w:val="0"/>
          <w:sz w:val="28"/>
          <w:szCs w:val="24"/>
          <w:lang w:val="en-US"/>
        </w:rPr>
        <w:t xml:space="preserve"> </w:t>
      </w:r>
      <w:r w:rsidR="00826C1F" w:rsidRPr="00826C1F">
        <w:rPr>
          <w:color w:val="auto"/>
          <w:spacing w:val="0"/>
          <w:position w:val="0"/>
          <w:sz w:val="28"/>
          <w:szCs w:val="24"/>
          <w:lang w:val="en-US"/>
        </w:rPr>
        <w:t xml:space="preserve">Department of Electrical </w:t>
      </w:r>
      <w:r w:rsidR="00826C1F" w:rsidRPr="00826C1F">
        <w:rPr>
          <w:color w:val="auto"/>
          <w:spacing w:val="0"/>
          <w:position w:val="0"/>
          <w:sz w:val="28"/>
          <w:szCs w:val="24"/>
          <w:lang w:val="en-US"/>
        </w:rPr>
        <w:lastRenderedPageBreak/>
        <w:t xml:space="preserve">Engineering, Columbia University, USA, 2023, </w:t>
      </w:r>
      <w:r>
        <w:rPr>
          <w:color w:val="auto"/>
          <w:spacing w:val="0"/>
          <w:position w:val="0"/>
          <w:sz w:val="28"/>
          <w:szCs w:val="24"/>
          <w:lang w:val="en-US"/>
        </w:rPr>
        <w:t>—</w:t>
      </w:r>
      <w:r w:rsidRPr="004801CC">
        <w:rPr>
          <w:color w:val="auto"/>
          <w:spacing w:val="0"/>
          <w:position w:val="0"/>
          <w:sz w:val="28"/>
          <w:szCs w:val="24"/>
          <w:lang w:val="en-US"/>
        </w:rPr>
        <w:t xml:space="preserve"> URL: https://ar5iv.labs.arxiv.org/html/2309.09493</w:t>
      </w:r>
      <w:bookmarkEnd w:id="0"/>
    </w:p>
    <w:sectPr w:rsidR="001159C1" w:rsidRPr="004801CC" w:rsidSect="006D4F9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EB7AB" w14:textId="77777777" w:rsidR="00EB6727" w:rsidRDefault="00EB6727">
      <w:r>
        <w:separator/>
      </w:r>
    </w:p>
  </w:endnote>
  <w:endnote w:type="continuationSeparator" w:id="0">
    <w:p w14:paraId="3A1FAB35" w14:textId="77777777" w:rsidR="00EB6727" w:rsidRDefault="00EB6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38F21" w14:textId="4166CA51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30C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64126" w14:textId="77777777" w:rsidR="00EB6727" w:rsidRDefault="00EB6727">
      <w:r>
        <w:separator/>
      </w:r>
    </w:p>
  </w:footnote>
  <w:footnote w:type="continuationSeparator" w:id="0">
    <w:p w14:paraId="177C36CB" w14:textId="77777777" w:rsidR="00EB6727" w:rsidRDefault="00EB6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CB26CA"/>
    <w:multiLevelType w:val="hybridMultilevel"/>
    <w:tmpl w:val="2D708330"/>
    <w:lvl w:ilvl="0" w:tplc="CB424608">
      <w:start w:val="3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FCF042A4">
      <w:start w:val="3"/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2BC40B3"/>
    <w:multiLevelType w:val="hybridMultilevel"/>
    <w:tmpl w:val="A1D04E78"/>
    <w:lvl w:ilvl="0" w:tplc="A9A6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8" w15:restartNumberingAfterBreak="0">
    <w:nsid w:val="2F076D85"/>
    <w:multiLevelType w:val="hybridMultilevel"/>
    <w:tmpl w:val="2AE017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383F03A4"/>
    <w:multiLevelType w:val="hybridMultilevel"/>
    <w:tmpl w:val="D5D865F0"/>
    <w:lvl w:ilvl="0" w:tplc="A9A6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C60AE"/>
    <w:multiLevelType w:val="hybridMultilevel"/>
    <w:tmpl w:val="E13C4722"/>
    <w:lvl w:ilvl="0" w:tplc="CB424608">
      <w:start w:val="3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41ACB064">
      <w:start w:val="3"/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56600EB"/>
    <w:multiLevelType w:val="hybridMultilevel"/>
    <w:tmpl w:val="C844620C"/>
    <w:lvl w:ilvl="0" w:tplc="A9A6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8968FB"/>
    <w:multiLevelType w:val="hybridMultilevel"/>
    <w:tmpl w:val="52C4C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F6DF7"/>
    <w:multiLevelType w:val="hybridMultilevel"/>
    <w:tmpl w:val="C34EF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2"/>
  </w:num>
  <w:num w:numId="4">
    <w:abstractNumId w:val="27"/>
  </w:num>
  <w:num w:numId="5">
    <w:abstractNumId w:val="11"/>
  </w:num>
  <w:num w:numId="6">
    <w:abstractNumId w:val="7"/>
  </w:num>
  <w:num w:numId="7">
    <w:abstractNumId w:val="28"/>
  </w:num>
  <w:num w:numId="8">
    <w:abstractNumId w:val="10"/>
  </w:num>
  <w:num w:numId="9">
    <w:abstractNumId w:val="25"/>
  </w:num>
  <w:num w:numId="10">
    <w:abstractNumId w:val="12"/>
  </w:num>
  <w:num w:numId="11">
    <w:abstractNumId w:val="15"/>
  </w:num>
  <w:num w:numId="12">
    <w:abstractNumId w:val="24"/>
  </w:num>
  <w:num w:numId="13">
    <w:abstractNumId w:val="17"/>
  </w:num>
  <w:num w:numId="14">
    <w:abstractNumId w:val="8"/>
  </w:num>
  <w:num w:numId="15">
    <w:abstractNumId w:val="6"/>
  </w:num>
  <w:num w:numId="16">
    <w:abstractNumId w:val="13"/>
  </w:num>
  <w:num w:numId="17">
    <w:abstractNumId w:val="9"/>
  </w:num>
  <w:num w:numId="18">
    <w:abstractNumId w:val="16"/>
  </w:num>
  <w:num w:numId="19">
    <w:abstractNumId w:val="30"/>
  </w:num>
  <w:num w:numId="20">
    <w:abstractNumId w:val="20"/>
  </w:num>
  <w:num w:numId="21">
    <w:abstractNumId w:val="29"/>
  </w:num>
  <w:num w:numId="22">
    <w:abstractNumId w:val="5"/>
  </w:num>
  <w:num w:numId="23">
    <w:abstractNumId w:val="21"/>
  </w:num>
  <w:num w:numId="24">
    <w:abstractNumId w:val="18"/>
  </w:num>
  <w:num w:numId="25">
    <w:abstractNumId w:val="14"/>
  </w:num>
  <w:num w:numId="26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C7A19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43C7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01CC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C1F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367B"/>
    <w:rsid w:val="00AD424C"/>
    <w:rsid w:val="00AD67F4"/>
    <w:rsid w:val="00AE1721"/>
    <w:rsid w:val="00AE27A7"/>
    <w:rsid w:val="00AE2F05"/>
    <w:rsid w:val="00AE30C2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1AB4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5481"/>
    <w:rsid w:val="00EA70AF"/>
    <w:rsid w:val="00EB1445"/>
    <w:rsid w:val="00EB4595"/>
    <w:rsid w:val="00EB670A"/>
    <w:rsid w:val="00EB6727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styleId="af2">
    <w:name w:val="Normal (Web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29">
    <w:name w:val="Обычный (веб)2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4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5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6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salnikov@sfedu.ru" TargetMode="External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nnyachmeneva@sfedu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6FC18-0C22-4C8D-80B4-445A40F2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1882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12591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Пользователь Windows</cp:lastModifiedBy>
  <cp:revision>4</cp:revision>
  <cp:lastPrinted>2010-04-02T15:51:00Z</cp:lastPrinted>
  <dcterms:created xsi:type="dcterms:W3CDTF">2022-03-19T12:18:00Z</dcterms:created>
  <dcterms:modified xsi:type="dcterms:W3CDTF">2026-03-20T06:02:00Z</dcterms:modified>
</cp:coreProperties>
</file>