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543" w:rsidRPr="00383F77" w:rsidRDefault="00586543" w:rsidP="00383F77">
      <w:pPr>
        <w:pStyle w:val="1"/>
        <w:spacing w:line="276" w:lineRule="auto"/>
        <w:jc w:val="both"/>
        <w:rPr>
          <w:rFonts w:ascii="Times New Roman" w:hAnsi="Times New Roman" w:cs="Times New Roman"/>
          <w:color w:val="000000" w:themeColor="text1"/>
          <w:spacing w:val="12"/>
          <w:szCs w:val="28"/>
        </w:rPr>
      </w:pPr>
      <w:r w:rsidRPr="00383F77">
        <w:rPr>
          <w:rFonts w:ascii="Times New Roman" w:hAnsi="Times New Roman" w:cs="Times New Roman"/>
          <w:color w:val="000000" w:themeColor="text1"/>
          <w:szCs w:val="28"/>
        </w:rPr>
        <w:br/>
      </w:r>
      <w:r w:rsidRPr="00383F77">
        <w:rPr>
          <w:rFonts w:ascii="Times New Roman" w:hAnsi="Times New Roman" w:cs="Times New Roman"/>
          <w:color w:val="000000" w:themeColor="text1"/>
          <w:spacing w:val="12"/>
          <w:szCs w:val="28"/>
        </w:rPr>
        <w:t xml:space="preserve">ПРИМЕНЕНИЕ </w:t>
      </w:r>
      <w:proofErr w:type="gramStart"/>
      <w:r w:rsidRPr="00383F77">
        <w:rPr>
          <w:rFonts w:ascii="Times New Roman" w:hAnsi="Times New Roman" w:cs="Times New Roman"/>
          <w:color w:val="000000" w:themeColor="text1"/>
          <w:spacing w:val="12"/>
          <w:szCs w:val="28"/>
        </w:rPr>
        <w:t>ЦИФРОВОГО</w:t>
      </w:r>
      <w:proofErr w:type="gramEnd"/>
      <w:r w:rsidRPr="00383F77">
        <w:rPr>
          <w:rFonts w:ascii="Times New Roman" w:hAnsi="Times New Roman" w:cs="Times New Roman"/>
          <w:color w:val="000000" w:themeColor="text1"/>
          <w:spacing w:val="12"/>
          <w:szCs w:val="28"/>
        </w:rPr>
        <w:t xml:space="preserve"> СТОРИТЕЛЛИНГА В ОБУЧЕНИИ ПРОГРАММИРОВАНИЮ ШКОЛЬНИКОВ </w:t>
      </w:r>
    </w:p>
    <w:p w:rsidR="00586543" w:rsidRPr="00383F77" w:rsidRDefault="00586543" w:rsidP="00383F77">
      <w:pPr>
        <w:pStyle w:val="2"/>
        <w:spacing w:line="276" w:lineRule="auto"/>
        <w:jc w:val="both"/>
        <w:rPr>
          <w:rFonts w:ascii="Times New Roman" w:hAnsi="Times New Roman"/>
          <w:color w:val="000000" w:themeColor="text1"/>
          <w:szCs w:val="28"/>
        </w:rPr>
      </w:pPr>
      <w:bookmarkStart w:id="0" w:name="_Toc258235616"/>
      <w:bookmarkStart w:id="1" w:name="_Toc258254205"/>
      <w:r w:rsidRPr="00383F77">
        <w:rPr>
          <w:rFonts w:ascii="Times New Roman" w:hAnsi="Times New Roman"/>
          <w:color w:val="000000" w:themeColor="text1"/>
          <w:szCs w:val="28"/>
        </w:rPr>
        <w:t>Лисовская А.В.</w:t>
      </w:r>
      <w:bookmarkEnd w:id="0"/>
      <w:bookmarkEnd w:id="1"/>
    </w:p>
    <w:p w:rsidR="00586543" w:rsidRPr="00383F77" w:rsidRDefault="00586543" w:rsidP="00383F77">
      <w:pPr>
        <w:pStyle w:val="3"/>
        <w:spacing w:line="276" w:lineRule="auto"/>
        <w:jc w:val="both"/>
        <w:rPr>
          <w:rFonts w:ascii="Times New Roman" w:hAnsi="Times New Roman" w:cs="Times New Roman"/>
          <w:i w:val="0"/>
          <w:color w:val="000000" w:themeColor="text1"/>
          <w:szCs w:val="28"/>
          <w:u w:val="single"/>
        </w:rPr>
      </w:pPr>
      <w:r w:rsidRPr="00383F77">
        <w:rPr>
          <w:rFonts w:ascii="Times New Roman" w:hAnsi="Times New Roman" w:cs="Times New Roman"/>
          <w:i w:val="0"/>
          <w:color w:val="000000" w:themeColor="text1"/>
          <w:szCs w:val="28"/>
        </w:rPr>
        <w:t xml:space="preserve">ФГАОУ </w:t>
      </w:r>
      <w:proofErr w:type="gramStart"/>
      <w:r w:rsidRPr="00383F77">
        <w:rPr>
          <w:rFonts w:ascii="Times New Roman" w:hAnsi="Times New Roman" w:cs="Times New Roman"/>
          <w:i w:val="0"/>
          <w:color w:val="000000" w:themeColor="text1"/>
          <w:szCs w:val="28"/>
        </w:rPr>
        <w:t>ВО</w:t>
      </w:r>
      <w:proofErr w:type="gramEnd"/>
      <w:r w:rsidRPr="00383F77">
        <w:rPr>
          <w:rFonts w:ascii="Times New Roman" w:hAnsi="Times New Roman" w:cs="Times New Roman"/>
          <w:i w:val="0"/>
          <w:color w:val="000000" w:themeColor="text1"/>
          <w:szCs w:val="28"/>
        </w:rPr>
        <w:t xml:space="preserve"> «Южный федеральный университет», Институт математики, механики и компьютерных наук им. И. И. </w:t>
      </w:r>
      <w:proofErr w:type="spellStart"/>
      <w:r w:rsidRPr="00383F77">
        <w:rPr>
          <w:rFonts w:ascii="Times New Roman" w:hAnsi="Times New Roman" w:cs="Times New Roman"/>
          <w:i w:val="0"/>
          <w:color w:val="000000" w:themeColor="text1"/>
          <w:szCs w:val="28"/>
        </w:rPr>
        <w:t>Воровича</w:t>
      </w:r>
      <w:proofErr w:type="spellEnd"/>
      <w:r w:rsidRPr="00383F77">
        <w:rPr>
          <w:rFonts w:ascii="Times New Roman" w:hAnsi="Times New Roman" w:cs="Times New Roman"/>
          <w:i w:val="0"/>
          <w:color w:val="000000" w:themeColor="text1"/>
          <w:szCs w:val="28"/>
        </w:rPr>
        <w:br/>
        <w:t>г. Ростов-на-Дону</w:t>
      </w:r>
    </w:p>
    <w:p w:rsidR="00586543" w:rsidRPr="00383F77" w:rsidRDefault="00586543" w:rsidP="00383F77">
      <w:pPr>
        <w:pStyle w:val="Email"/>
        <w:spacing w:line="276" w:lineRule="auto"/>
        <w:jc w:val="both"/>
        <w:rPr>
          <w:i w:val="0"/>
          <w:color w:val="000000" w:themeColor="text1"/>
          <w:szCs w:val="28"/>
          <w:u w:val="none"/>
          <w:lang w:val="ru-RU"/>
        </w:rPr>
      </w:pPr>
      <w:r w:rsidRPr="00383F77">
        <w:rPr>
          <w:i w:val="0"/>
          <w:color w:val="000000" w:themeColor="text1"/>
          <w:szCs w:val="28"/>
          <w:u w:val="none"/>
        </w:rPr>
        <w:t>E</w:t>
      </w:r>
      <w:r w:rsidRPr="00383F77">
        <w:rPr>
          <w:i w:val="0"/>
          <w:color w:val="000000" w:themeColor="text1"/>
          <w:szCs w:val="28"/>
          <w:u w:val="none"/>
          <w:lang w:val="ru-RU"/>
        </w:rPr>
        <w:t>-</w:t>
      </w:r>
      <w:r w:rsidRPr="00383F77">
        <w:rPr>
          <w:i w:val="0"/>
          <w:color w:val="000000" w:themeColor="text1"/>
          <w:szCs w:val="28"/>
          <w:u w:val="none"/>
        </w:rPr>
        <w:t>mail</w:t>
      </w:r>
      <w:r w:rsidRPr="00383F77">
        <w:rPr>
          <w:i w:val="0"/>
          <w:color w:val="000000" w:themeColor="text1"/>
          <w:szCs w:val="28"/>
          <w:u w:val="none"/>
          <w:lang w:val="ru-RU"/>
        </w:rPr>
        <w:t xml:space="preserve">: </w:t>
      </w:r>
      <w:proofErr w:type="spellStart"/>
      <w:r w:rsidRPr="00383F77">
        <w:rPr>
          <w:i w:val="0"/>
          <w:color w:val="000000" w:themeColor="text1"/>
          <w:szCs w:val="28"/>
          <w:u w:val="none"/>
        </w:rPr>
        <w:t>lisovskaia</w:t>
      </w:r>
      <w:proofErr w:type="spellEnd"/>
      <w:r w:rsidRPr="00383F77">
        <w:rPr>
          <w:i w:val="0"/>
          <w:color w:val="000000" w:themeColor="text1"/>
          <w:szCs w:val="28"/>
          <w:u w:val="none"/>
          <w:lang w:val="ru-RU"/>
        </w:rPr>
        <w:t>@</w:t>
      </w:r>
      <w:proofErr w:type="spellStart"/>
      <w:r w:rsidRPr="00383F77">
        <w:rPr>
          <w:i w:val="0"/>
          <w:color w:val="000000" w:themeColor="text1"/>
          <w:szCs w:val="28"/>
          <w:u w:val="none"/>
        </w:rPr>
        <w:t>sfedu</w:t>
      </w:r>
      <w:proofErr w:type="spellEnd"/>
      <w:r w:rsidRPr="00383F77">
        <w:rPr>
          <w:i w:val="0"/>
          <w:color w:val="000000" w:themeColor="text1"/>
          <w:szCs w:val="28"/>
          <w:u w:val="none"/>
          <w:lang w:val="ru-RU"/>
        </w:rPr>
        <w:t>.</w:t>
      </w:r>
      <w:proofErr w:type="spellStart"/>
      <w:r w:rsidRPr="00383F77">
        <w:rPr>
          <w:i w:val="0"/>
          <w:color w:val="000000" w:themeColor="text1"/>
          <w:szCs w:val="28"/>
          <w:u w:val="none"/>
        </w:rPr>
        <w:t>ru</w:t>
      </w:r>
      <w:proofErr w:type="spellEnd"/>
    </w:p>
    <w:p w:rsidR="00586543" w:rsidRPr="00383F77" w:rsidRDefault="00586543" w:rsidP="00383F77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Информатика как учебная дисциплина характеризуется высокой динамичностью обновления своего содержания, обусловленной стремительным развитием информационных технологий и процессами </w:t>
      </w:r>
      <w:proofErr w:type="spellStart"/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>цифровизации</w:t>
      </w:r>
      <w:proofErr w:type="spellEnd"/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охватывающими все сферы общественной жизни. В этих условиях перед современной педагогической наукой ставится непростая задача. Необходимо не только сохранить основы и фундаментальность образования, опираясь на проверенные временем классические подходы, но и одновременно интегрировать инновационные методы и технологии, соответствующие современным требованиям цифрового общества. Это предполагает активный поиск баланса между традиционным подходом к обучению и новыми возможностями, предоставляемыми технологическим прогрессом. </w:t>
      </w:r>
    </w:p>
    <w:p w:rsidR="00586543" w:rsidRPr="00383F77" w:rsidRDefault="00586543" w:rsidP="00383F77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пункту 33.1 ФГОС ООО информатика является обязательным предметом изучения на базовом и углубленном уровне, а программирование, как неотъемлемая ее часть, вводится уже в 8-м классе. Однако на начальных этапах освоения курса педагоги зачастую сталкиваются с неприятием учениками раздела, связанного с алгоритмизацией и программированием. Часто можно услышать «Я гуманитарий, программирование не для меня», «мне не интересно», «не вижу смысла» [1].</w:t>
      </w:r>
    </w:p>
    <w:p w:rsidR="00586543" w:rsidRPr="00383F77" w:rsidRDefault="00586543" w:rsidP="00383F77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причины такого отношения кроются в нескольких аспектах:</w:t>
      </w:r>
    </w:p>
    <w:p w:rsidR="00586543" w:rsidRPr="00383F77" w:rsidRDefault="00586543" w:rsidP="00383F77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Абстрактность</w:t>
      </w:r>
    </w:p>
    <w:p w:rsidR="00586543" w:rsidRPr="00383F77" w:rsidRDefault="00586543" w:rsidP="00383F77">
      <w:pPr>
        <w:ind w:left="36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>Начальные этапы изучения программирования связаны с абстрактными понятиями, которые трудно визуализировать и соотнести с реальными объектами и процессами.</w:t>
      </w:r>
    </w:p>
    <w:p w:rsidR="00586543" w:rsidRPr="00383F77" w:rsidRDefault="00586543" w:rsidP="00383F77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Отсутствие немедленного результата</w:t>
      </w:r>
    </w:p>
    <w:p w:rsidR="00586543" w:rsidRPr="00383F77" w:rsidRDefault="00586543" w:rsidP="00383F77">
      <w:pPr>
        <w:ind w:left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>Процесс отладки кода может быть монотонным, а конечный продукт воспринимается обучающимися как неинтересный и лишенный практической значимости.</w:t>
      </w:r>
    </w:p>
    <w:p w:rsidR="00586543" w:rsidRPr="00383F77" w:rsidRDefault="00586543" w:rsidP="00383F77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Психологический барьер</w:t>
      </w:r>
    </w:p>
    <w:p w:rsidR="00586543" w:rsidRPr="00383F77" w:rsidRDefault="00586543" w:rsidP="00383F77">
      <w:pPr>
        <w:ind w:left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Восприятие программирования как сложной, скучной дисциплины, доступной лишь «избранным», снижает мотивацию и вызывает чувство беспомощности.</w:t>
      </w:r>
    </w:p>
    <w:p w:rsidR="00586543" w:rsidRPr="00383F77" w:rsidRDefault="00586543" w:rsidP="00383F77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Недостаток внутренней мотивации</w:t>
      </w:r>
    </w:p>
    <w:p w:rsidR="00586543" w:rsidRPr="00383F77" w:rsidRDefault="00586543" w:rsidP="00383F77">
      <w:pPr>
        <w:ind w:left="28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Обучающимся</w:t>
      </w:r>
      <w:proofErr w:type="gramEnd"/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хватает четкой цели и личной заинтересованности для преодоления трудностей, неизбежно возникающих при освоении нового материала.</w:t>
      </w:r>
    </w:p>
    <w:p w:rsidR="003969C2" w:rsidRDefault="0052085E" w:rsidP="00383F77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повышения интереса учащихся к изучению программирования и преодоления вышеуказанных барьеров традиционные и современные методы обучения информатике рассматриваются как взаимодополняющие элементы образовательного процесса. Одним из таких современных инструментов, способных повысить эффективность изучения программирования, является метод цифрового </w:t>
      </w:r>
      <w:proofErr w:type="spellStart"/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>сторителлинга</w:t>
      </w:r>
      <w:proofErr w:type="spellEnd"/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B37D4" w:rsidRDefault="00BE7FD5" w:rsidP="00383F77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7D6C35">
        <w:rPr>
          <w:rFonts w:ascii="Times New Roman" w:hAnsi="Times New Roman" w:cs="Times New Roman"/>
          <w:color w:val="000000" w:themeColor="text1"/>
          <w:sz w:val="28"/>
          <w:szCs w:val="28"/>
        </w:rPr>
        <w:t>рамках образовательного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процесс</w:t>
      </w:r>
      <w:r w:rsidR="007D6C3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94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технология </w:t>
      </w:r>
      <w:proofErr w:type="spellStart"/>
      <w:r w:rsidR="00894026">
        <w:rPr>
          <w:rFonts w:ascii="Times New Roman" w:hAnsi="Times New Roman" w:cs="Times New Roman"/>
          <w:color w:val="000000" w:themeColor="text1"/>
          <w:sz w:val="28"/>
          <w:szCs w:val="28"/>
        </w:rPr>
        <w:t>сторителлинга</w:t>
      </w:r>
      <w:proofErr w:type="spellEnd"/>
      <w:r w:rsidR="00894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рассматривается как эффективный инструмент, способствующий формированию эмоциональной вовлеченности</w:t>
      </w:r>
      <w:r w:rsidR="007D6C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</w:t>
      </w:r>
      <w:r w:rsidR="00894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удержанию</w:t>
      </w:r>
      <w:r w:rsidR="007D6C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</w:t>
      </w:r>
      <w:r w:rsidR="00894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2694">
        <w:rPr>
          <w:rFonts w:ascii="Times New Roman" w:hAnsi="Times New Roman" w:cs="Times New Roman"/>
          <w:color w:val="000000" w:themeColor="text1"/>
          <w:sz w:val="28"/>
          <w:szCs w:val="28"/>
        </w:rPr>
        <w:t>интереса</w:t>
      </w:r>
      <w:r w:rsidR="00894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F0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Использование поучительных визуальных историй с участием реальных или вымышленных персонажей позволяет комплексно воздействовать на мотивационные и когнитивные процессы, акцентируя внимание на ключевых </w:t>
      </w:r>
      <w:r w:rsidR="00A05874">
        <w:rPr>
          <w:rFonts w:ascii="Times New Roman" w:hAnsi="Times New Roman" w:cs="Times New Roman"/>
          <w:color w:val="000000" w:themeColor="text1"/>
          <w:sz w:val="28"/>
          <w:szCs w:val="28"/>
        </w:rPr>
        <w:t>аспектах учебного материала</w:t>
      </w:r>
      <w:r w:rsidR="00B50B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0B70" w:rsidRPr="00B50B70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B50B7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50B70" w:rsidRPr="00B50B70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B50B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45DA0" w:rsidRDefault="00B50B70" w:rsidP="00945DA0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Применение </w:t>
      </w:r>
      <w:r w:rsidR="00B153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данного метода </w:t>
      </w:r>
      <w:r w:rsidR="00C46A39">
        <w:rPr>
          <w:rFonts w:ascii="Times New Roman" w:hAnsi="Times New Roman" w:cs="Times New Roman"/>
          <w:color w:val="000000" w:themeColor="text1"/>
          <w:sz w:val="28"/>
          <w:szCs w:val="28"/>
        </w:rPr>
        <w:t>дает возможность</w:t>
      </w:r>
      <w:r w:rsidR="00B153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преобразовывать</w:t>
      </w:r>
      <w:r w:rsidR="007038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стандартные учебные задачи в осмысленные сюжетные ситуации</w:t>
      </w:r>
      <w:r w:rsidR="009F6B80">
        <w:rPr>
          <w:rFonts w:ascii="Times New Roman" w:hAnsi="Times New Roman" w:cs="Times New Roman"/>
          <w:color w:val="000000" w:themeColor="text1"/>
          <w:sz w:val="28"/>
          <w:szCs w:val="28"/>
        </w:rPr>
        <w:t>, в которых программный код</w:t>
      </w:r>
      <w:r w:rsidR="005B37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выступает средством достижения конкретной прикладной цели. </w:t>
      </w:r>
      <w:r w:rsidR="00F81B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Например, </w:t>
      </w:r>
      <w:r w:rsidR="004F02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вместо </w:t>
      </w:r>
      <w:r w:rsidR="00B153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традиционного </w:t>
      </w:r>
      <w:r w:rsidR="004F023C">
        <w:rPr>
          <w:rFonts w:ascii="Times New Roman" w:hAnsi="Times New Roman" w:cs="Times New Roman"/>
          <w:color w:val="000000" w:themeColor="text1"/>
          <w:sz w:val="28"/>
          <w:szCs w:val="28"/>
        </w:rPr>
        <w:t>задания, где нужно посчитать значение выражения, педагог может предложить анимационный фрагмент, иллюстрирующий процесс расчета</w:t>
      </w:r>
      <w:r w:rsidR="00F95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пекарем необходимого количества ингредиентов </w:t>
      </w:r>
      <w:r w:rsidR="00B21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теста. Создание подобного эмоционального и смыслового контекста способствует </w:t>
      </w:r>
      <w:r w:rsidR="009E46EC">
        <w:rPr>
          <w:rFonts w:ascii="Times New Roman" w:hAnsi="Times New Roman" w:cs="Times New Roman"/>
          <w:color w:val="000000" w:themeColor="text1"/>
          <w:sz w:val="28"/>
          <w:szCs w:val="28"/>
        </w:rPr>
        <w:t>преодолению психологических барьеров</w:t>
      </w:r>
      <w:r w:rsidR="00746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формированию устойчивой внутренней мотивации к освоению новых знаний и навыков.</w:t>
      </w:r>
    </w:p>
    <w:p w:rsidR="00945DA0" w:rsidRPr="00383F77" w:rsidRDefault="00383F77" w:rsidP="006F5318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Эффективность интеграции данной технологии в процесс обучения школьников различных возрастных групп обусловлена следующими факторами [2]:</w:t>
      </w:r>
    </w:p>
    <w:p w:rsidR="00383F77" w:rsidRDefault="00383F77" w:rsidP="00945DA0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</w:t>
      </w:r>
      <w:r w:rsidR="006D33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оступность образовательного процесса</w:t>
      </w:r>
    </w:p>
    <w:p w:rsidR="007F484C" w:rsidRPr="007F484C" w:rsidRDefault="007F484C" w:rsidP="007F484C">
      <w:pPr>
        <w:spacing w:after="0"/>
        <w:ind w:left="36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предпочитают воспринимать информацию в форме повествований, а не в виде традиционных докладов и описаний</w:t>
      </w:r>
      <w:r w:rsidR="006F5318">
        <w:rPr>
          <w:rFonts w:ascii="Times New Roman" w:hAnsi="Times New Roman" w:cs="Times New Roman"/>
          <w:color w:val="000000" w:themeColor="text1"/>
          <w:sz w:val="28"/>
          <w:szCs w:val="28"/>
        </w:rPr>
        <w:t>. Данный формат легче усваивается, так как одновременно задействуется рациональная и образная сторона восприятия информации.</w:t>
      </w:r>
    </w:p>
    <w:p w:rsidR="006D331A" w:rsidRPr="00383F77" w:rsidRDefault="006D331A" w:rsidP="00945DA0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Динамичность</w:t>
      </w:r>
    </w:p>
    <w:p w:rsidR="006D331A" w:rsidRPr="00383F77" w:rsidRDefault="00383F77" w:rsidP="00B70BF9">
      <w:pPr>
        <w:ind w:left="36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Современные школьники с клиповым мышлением лучше воспринимают информацию в форме визуальной анимации, чем в виде текста. Такие истории создают эмоциональный отклик, повышая концентрацию внимания и способствуя глубокому усвоению материала.</w:t>
      </w:r>
    </w:p>
    <w:p w:rsidR="006952FB" w:rsidRDefault="00383F77" w:rsidP="006952FB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Рассмотрим пример применения </w:t>
      </w:r>
      <w:proofErr w:type="spellStart"/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>сторителлинга</w:t>
      </w:r>
      <w:proofErr w:type="spellEnd"/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уроке информатики в 8 классе при изучении темы «Организация ввода и вывода данных на языке </w:t>
      </w:r>
      <w:r w:rsidRPr="00383F77">
        <w:rPr>
          <w:rFonts w:ascii="Times New Roman" w:hAnsi="Times New Roman" w:cs="Times New Roman"/>
          <w:sz w:val="28"/>
          <w:szCs w:val="28"/>
          <w:shd w:val="clear" w:color="auto" w:fill="FFFFFF"/>
        </w:rPr>
        <w:t>PascalABC.NET</w:t>
      </w: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383F77" w:rsidRPr="00383F77" w:rsidRDefault="00383F77" w:rsidP="006952FB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научить дифференцировать команды </w:t>
      </w:r>
      <w:r w:rsidRPr="00383F7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Read</w:t>
      </w: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3F7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Readln</w:t>
      </w:r>
      <w:proofErr w:type="spellEnd"/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83F7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Write</w:t>
      </w: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3F7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WriteLn</w:t>
      </w:r>
      <w:proofErr w:type="spellEnd"/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понимание их роли в интерфейсе программы. </w:t>
      </w:r>
    </w:p>
    <w:p w:rsidR="00383F77" w:rsidRPr="00383F77" w:rsidRDefault="00383F77" w:rsidP="006952FB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Описание истории:</w:t>
      </w: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центре сюжета любопытный ученик Кирилл, мечтающий научиться программировать. Он хочет помочь Садовому Духу, чьи программы по управлению волшебным садом оказались повреждены. Но мальчик не знает, какие команды оказались стерты, и обращается за по</w:t>
      </w:r>
      <w:r w:rsidR="00F145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мощью к </w:t>
      </w: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>Мастеру Паскалю, хранителю знаний.</w:t>
      </w:r>
    </w:p>
    <w:p w:rsidR="00383F77" w:rsidRDefault="00383F77" w:rsidP="006952FB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решения задачи Мастер раскрывает секреты команд </w:t>
      </w:r>
      <w:r w:rsidRPr="00383F7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Read</w:t>
      </w: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3F7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Readln</w:t>
      </w:r>
      <w:proofErr w:type="spellEnd"/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83F7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Write</w:t>
      </w: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83F7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WriteLn</w:t>
      </w:r>
      <w:proofErr w:type="spellEnd"/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Внимательно </w:t>
      </w:r>
      <w:proofErr w:type="gramStart"/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proofErr w:type="gramEnd"/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выслушав, обучающиеся 8 класса вместе с Кириллом пробуют восстановить код и в дальнейшем наблюдают за преображением сада. </w:t>
      </w:r>
    </w:p>
    <w:p w:rsidR="00F70DB7" w:rsidRPr="00383F77" w:rsidRDefault="00F70DB7" w:rsidP="006952FB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3F77" w:rsidRPr="00383F77" w:rsidRDefault="00383F77" w:rsidP="006952FB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383F7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4738760" cy="1828800"/>
            <wp:effectExtent l="19050" t="0" r="469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117" cy="182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F77" w:rsidRDefault="00383F77" w:rsidP="006952FB">
      <w:pPr>
        <w:pStyle w:val="a3"/>
        <w:spacing w:line="276" w:lineRule="auto"/>
        <w:contextualSpacing/>
        <w:rPr>
          <w:szCs w:val="28"/>
        </w:rPr>
      </w:pPr>
      <w:r w:rsidRPr="00383F77">
        <w:rPr>
          <w:szCs w:val="28"/>
        </w:rPr>
        <w:t>Рис. 1. Пример поврежденного кода</w:t>
      </w:r>
    </w:p>
    <w:p w:rsidR="00383F77" w:rsidRPr="00383F77" w:rsidRDefault="00383F77" w:rsidP="006952FB">
      <w:pPr>
        <w:contextualSpacing/>
      </w:pPr>
    </w:p>
    <w:p w:rsidR="00383F77" w:rsidRDefault="00383F77" w:rsidP="006952FB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данном кейсе программирование становится средством продвижения сюжета, а цифровой </w:t>
      </w:r>
      <w:proofErr w:type="spellStart"/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>сторителлинг</w:t>
      </w:r>
      <w:proofErr w:type="spellEnd"/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повышает эффективность усвоения материала и формирует устойчивый интерес к информатике.</w:t>
      </w:r>
    </w:p>
    <w:p w:rsidR="00F70DB7" w:rsidRPr="00383F77" w:rsidRDefault="00F70DB7" w:rsidP="006952FB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3F77" w:rsidRDefault="00383F77" w:rsidP="006952FB">
      <w:pPr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Литература:</w:t>
      </w:r>
    </w:p>
    <w:p w:rsidR="00F70DB7" w:rsidRPr="00383F77" w:rsidRDefault="00F70DB7" w:rsidP="006952FB">
      <w:pPr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83F77" w:rsidRPr="00383F77" w:rsidRDefault="00383F77" w:rsidP="00383F7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Белоусова Юлия Викторовна Мотивация учащихся общеобразовательных школ к изучению программирования // Научно-методический электронный журнал «Калининградский вестник образования». 2023. №3 (19). URL: https://cyberleninka.ru/article/n/ </w:t>
      </w: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motivatsiya-uchaschihsya-obscheobrazovatelnyh-shkol-k-izucheniyu-prog-rammirovaniya (дата обращения: 11.03.2026).</w:t>
      </w:r>
    </w:p>
    <w:p w:rsidR="00383F77" w:rsidRPr="00383F77" w:rsidRDefault="00383F77" w:rsidP="00383F7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3F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Подорожная, А. В. </w:t>
      </w:r>
      <w:proofErr w:type="spellStart"/>
      <w:r w:rsidRPr="00383F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Сторителлинг</w:t>
      </w:r>
      <w:proofErr w:type="spellEnd"/>
      <w:r w:rsidRPr="00383F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преимущества и возможности в школьном образовании / А. В. Подорожная, А. В. </w:t>
      </w:r>
      <w:proofErr w:type="spellStart"/>
      <w:r w:rsidRPr="00383F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Сулейков</w:t>
      </w:r>
      <w:proofErr w:type="spellEnd"/>
      <w:r w:rsidRPr="00383F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// </w:t>
      </w:r>
      <w:proofErr w:type="spellStart"/>
      <w:proofErr w:type="gramStart"/>
      <w:r w:rsidRPr="00383F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Педа-гогический</w:t>
      </w:r>
      <w:proofErr w:type="spellEnd"/>
      <w:proofErr w:type="gramEnd"/>
      <w:r w:rsidRPr="00383F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журнал. – 2022. – Т. 12, № 2-1. – С. 365-370</w:t>
      </w:r>
    </w:p>
    <w:p w:rsidR="00383F77" w:rsidRPr="00383F77" w:rsidRDefault="00383F77" w:rsidP="00383F7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Пяткова Ольга Борисовна Метод </w:t>
      </w:r>
      <w:proofErr w:type="spellStart"/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>сторителлинга</w:t>
      </w:r>
      <w:proofErr w:type="spellEnd"/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обучении // Школьные технологии. </w:t>
      </w:r>
      <w:r w:rsidRPr="00383F7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2018. №6. URL: https://cyberleninka.ru/article/n/ </w:t>
      </w:r>
      <w:proofErr w:type="spellStart"/>
      <w:r w:rsidRPr="00383F7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metod</w:t>
      </w:r>
      <w:proofErr w:type="spellEnd"/>
      <w:r w:rsidRPr="00383F7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</w:t>
      </w:r>
      <w:proofErr w:type="spellStart"/>
      <w:r w:rsidRPr="00383F7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storitellinga</w:t>
      </w:r>
      <w:proofErr w:type="spellEnd"/>
      <w:r w:rsidRPr="00383F7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-v-</w:t>
      </w:r>
      <w:proofErr w:type="spellStart"/>
      <w:r w:rsidRPr="00383F7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obuchenii</w:t>
      </w:r>
      <w:proofErr w:type="spellEnd"/>
      <w:r w:rsidRPr="00383F7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>дата</w:t>
      </w:r>
      <w:r w:rsidRPr="00383F7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83F77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</w:t>
      </w:r>
      <w:r w:rsidRPr="00383F7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12.03.2026).</w:t>
      </w:r>
    </w:p>
    <w:p w:rsidR="00383F77" w:rsidRPr="00383F77" w:rsidRDefault="00383F77" w:rsidP="00383F77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383F77" w:rsidRPr="00383F77" w:rsidSect="00396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EF1"/>
    <w:multiLevelType w:val="hybridMultilevel"/>
    <w:tmpl w:val="9306E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D6818"/>
    <w:multiLevelType w:val="hybridMultilevel"/>
    <w:tmpl w:val="52364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447C1"/>
    <w:multiLevelType w:val="hybridMultilevel"/>
    <w:tmpl w:val="D7B83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C119EE"/>
    <w:multiLevelType w:val="hybridMultilevel"/>
    <w:tmpl w:val="F4342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4D1D43"/>
    <w:multiLevelType w:val="hybridMultilevel"/>
    <w:tmpl w:val="7F487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B96A50"/>
    <w:multiLevelType w:val="hybridMultilevel"/>
    <w:tmpl w:val="A59E4F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DC915B0"/>
    <w:multiLevelType w:val="hybridMultilevel"/>
    <w:tmpl w:val="71C2A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C96C99"/>
    <w:multiLevelType w:val="hybridMultilevel"/>
    <w:tmpl w:val="11206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E56E6"/>
    <w:multiLevelType w:val="hybridMultilevel"/>
    <w:tmpl w:val="EE4C7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AC57BF"/>
    <w:multiLevelType w:val="hybridMultilevel"/>
    <w:tmpl w:val="1CF43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4"/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86543"/>
    <w:rsid w:val="00215A37"/>
    <w:rsid w:val="00382152"/>
    <w:rsid w:val="00383F77"/>
    <w:rsid w:val="003969C2"/>
    <w:rsid w:val="00452694"/>
    <w:rsid w:val="004F023C"/>
    <w:rsid w:val="0052085E"/>
    <w:rsid w:val="00586543"/>
    <w:rsid w:val="005B37D4"/>
    <w:rsid w:val="006952FB"/>
    <w:rsid w:val="006D331A"/>
    <w:rsid w:val="006F5318"/>
    <w:rsid w:val="00703895"/>
    <w:rsid w:val="00746798"/>
    <w:rsid w:val="007D6C35"/>
    <w:rsid w:val="007F484C"/>
    <w:rsid w:val="00836FFD"/>
    <w:rsid w:val="00894026"/>
    <w:rsid w:val="00945DA0"/>
    <w:rsid w:val="009E46EC"/>
    <w:rsid w:val="009F6B80"/>
    <w:rsid w:val="00A05874"/>
    <w:rsid w:val="00B1532C"/>
    <w:rsid w:val="00B21AC2"/>
    <w:rsid w:val="00B50B70"/>
    <w:rsid w:val="00B70BF9"/>
    <w:rsid w:val="00BE7FD5"/>
    <w:rsid w:val="00BF000C"/>
    <w:rsid w:val="00C46A39"/>
    <w:rsid w:val="00D151FD"/>
    <w:rsid w:val="00DC4297"/>
    <w:rsid w:val="00F118A2"/>
    <w:rsid w:val="00F14589"/>
    <w:rsid w:val="00F70DB7"/>
    <w:rsid w:val="00F81BB7"/>
    <w:rsid w:val="00F95E1F"/>
    <w:rsid w:val="00FC3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9C2"/>
  </w:style>
  <w:style w:type="paragraph" w:styleId="1">
    <w:name w:val="heading 1"/>
    <w:basedOn w:val="a"/>
    <w:link w:val="10"/>
    <w:qFormat/>
    <w:rsid w:val="00586543"/>
    <w:pPr>
      <w:pageBreakBefore/>
      <w:pBdr>
        <w:left w:val="single" w:sz="4" w:space="4" w:color="auto"/>
        <w:bottom w:val="single" w:sz="4" w:space="1" w:color="auto"/>
      </w:pBdr>
      <w:spacing w:after="60" w:line="240" w:lineRule="auto"/>
      <w:outlineLvl w:val="0"/>
    </w:pPr>
    <w:rPr>
      <w:rFonts w:ascii="Arial" w:eastAsia="Times New Roman" w:hAnsi="Arial" w:cs="Arial"/>
      <w:b/>
      <w:bCs/>
      <w:spacing w:val="20"/>
      <w:kern w:val="36"/>
      <w:position w:val="6"/>
      <w:sz w:val="28"/>
      <w:szCs w:val="48"/>
      <w:u w:color="FF0000"/>
    </w:rPr>
  </w:style>
  <w:style w:type="paragraph" w:styleId="2">
    <w:name w:val="heading 2"/>
    <w:basedOn w:val="a"/>
    <w:next w:val="a"/>
    <w:link w:val="20"/>
    <w:qFormat/>
    <w:rsid w:val="00586543"/>
    <w:pPr>
      <w:keepNext/>
      <w:spacing w:after="0" w:line="240" w:lineRule="auto"/>
      <w:ind w:left="540"/>
      <w:outlineLvl w:val="1"/>
    </w:pPr>
    <w:rPr>
      <w:rFonts w:ascii="Arial" w:eastAsia="Times New Roman" w:hAnsi="Arial" w:cs="Times New Roman"/>
      <w:b/>
      <w:bCs/>
      <w:sz w:val="28"/>
      <w:szCs w:val="24"/>
      <w:u w:color="FF0000"/>
    </w:rPr>
  </w:style>
  <w:style w:type="paragraph" w:styleId="3">
    <w:name w:val="heading 3"/>
    <w:basedOn w:val="a"/>
    <w:next w:val="a"/>
    <w:link w:val="30"/>
    <w:qFormat/>
    <w:rsid w:val="00586543"/>
    <w:pPr>
      <w:keepNext/>
      <w:spacing w:after="0" w:line="240" w:lineRule="auto"/>
      <w:ind w:left="540"/>
      <w:outlineLvl w:val="2"/>
    </w:pPr>
    <w:rPr>
      <w:rFonts w:ascii="Arial" w:eastAsia="Times New Roman" w:hAnsi="Arial" w:cs="Arial"/>
      <w:i/>
      <w:iCs/>
      <w:sz w:val="28"/>
      <w:szCs w:val="26"/>
      <w:u w:color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543"/>
    <w:rPr>
      <w:rFonts w:ascii="Arial" w:eastAsia="Times New Roman" w:hAnsi="Arial" w:cs="Arial"/>
      <w:b/>
      <w:bCs/>
      <w:spacing w:val="20"/>
      <w:kern w:val="36"/>
      <w:position w:val="6"/>
      <w:sz w:val="28"/>
      <w:szCs w:val="48"/>
      <w:u w:color="FF0000"/>
    </w:rPr>
  </w:style>
  <w:style w:type="character" w:customStyle="1" w:styleId="20">
    <w:name w:val="Заголовок 2 Знак"/>
    <w:basedOn w:val="a0"/>
    <w:link w:val="2"/>
    <w:rsid w:val="00586543"/>
    <w:rPr>
      <w:rFonts w:ascii="Arial" w:eastAsia="Times New Roman" w:hAnsi="Arial" w:cs="Times New Roman"/>
      <w:b/>
      <w:bCs/>
      <w:sz w:val="28"/>
      <w:szCs w:val="24"/>
      <w:u w:color="FF0000"/>
    </w:rPr>
  </w:style>
  <w:style w:type="character" w:customStyle="1" w:styleId="30">
    <w:name w:val="Заголовок 3 Знак"/>
    <w:basedOn w:val="a0"/>
    <w:link w:val="3"/>
    <w:rsid w:val="00586543"/>
    <w:rPr>
      <w:rFonts w:ascii="Arial" w:eastAsia="Times New Roman" w:hAnsi="Arial" w:cs="Arial"/>
      <w:i/>
      <w:iCs/>
      <w:sz w:val="28"/>
      <w:szCs w:val="26"/>
      <w:u w:color="FF0000"/>
    </w:rPr>
  </w:style>
  <w:style w:type="paragraph" w:customStyle="1" w:styleId="Email">
    <w:name w:val="Email"/>
    <w:basedOn w:val="a"/>
    <w:rsid w:val="00586543"/>
    <w:pPr>
      <w:spacing w:after="120" w:afterAutospacing="1" w:line="240" w:lineRule="auto"/>
      <w:ind w:firstLine="567"/>
    </w:pPr>
    <w:rPr>
      <w:rFonts w:ascii="Times New Roman" w:eastAsia="Times New Roman" w:hAnsi="Times New Roman" w:cs="Times New Roman"/>
      <w:i/>
      <w:sz w:val="28"/>
      <w:szCs w:val="20"/>
      <w:u w:val="single" w:color="000000"/>
      <w:lang w:val="en-US"/>
    </w:rPr>
  </w:style>
  <w:style w:type="paragraph" w:styleId="a3">
    <w:name w:val="caption"/>
    <w:basedOn w:val="a"/>
    <w:next w:val="a"/>
    <w:qFormat/>
    <w:rsid w:val="00383F7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u w:color="FF0000"/>
    </w:rPr>
  </w:style>
  <w:style w:type="paragraph" w:styleId="a4">
    <w:name w:val="Balloon Text"/>
    <w:basedOn w:val="a"/>
    <w:link w:val="a5"/>
    <w:uiPriority w:val="99"/>
    <w:semiHidden/>
    <w:unhideWhenUsed/>
    <w:rsid w:val="00383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F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6F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8</cp:revision>
  <dcterms:created xsi:type="dcterms:W3CDTF">2026-03-16T20:15:00Z</dcterms:created>
  <dcterms:modified xsi:type="dcterms:W3CDTF">2026-03-17T09:25:00Z</dcterms:modified>
</cp:coreProperties>
</file>