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4F64" w14:textId="51FE33D3" w:rsidR="00A1436C" w:rsidRPr="00A1436C" w:rsidRDefault="00A1436C" w:rsidP="00514F54">
      <w:pPr>
        <w:rPr>
          <w:rFonts w:ascii="Times New Roman" w:hAnsi="Times New Roman" w:cs="Times New Roman"/>
          <w:sz w:val="24"/>
          <w:szCs w:val="24"/>
        </w:rPr>
      </w:pPr>
      <w:r w:rsidRPr="00A1436C">
        <w:rPr>
          <w:rFonts w:ascii="Times New Roman" w:eastAsia="Arial" w:hAnsi="Times New Roman" w:cs="Times New Roman"/>
          <w:sz w:val="24"/>
          <w:szCs w:val="24"/>
        </w:rPr>
        <w:t>ОБУЧЕНИЕ КОМПОЗИЦИИ ОПЕРАТОРОВ В СЕТЯХ КОЛМОГОРОВА-АРНОЛЬДА ДЛЯ ОБНАРУЖЕНИЯ</w:t>
      </w:r>
      <w:r>
        <w:rPr>
          <w:rFonts w:ascii="Times New Roman" w:eastAsia="Arial" w:hAnsi="Times New Roman" w:cs="Times New Roman"/>
          <w:sz w:val="24"/>
          <w:szCs w:val="24"/>
        </w:rPr>
        <w:t xml:space="preserve"> </w:t>
      </w:r>
      <w:r w:rsidRPr="00A1436C">
        <w:rPr>
          <w:rFonts w:ascii="Times New Roman" w:eastAsia="Arial" w:hAnsi="Times New Roman" w:cs="Times New Roman"/>
          <w:sz w:val="24"/>
          <w:szCs w:val="24"/>
        </w:rPr>
        <w:t>МУЛЬТИПЛИКАТИВНЫХ ЗАВИСИМОСТЕЙ</w:t>
      </w:r>
    </w:p>
    <w:p w14:paraId="387F6706" w14:textId="7AE70F21" w:rsidR="00514F54" w:rsidRPr="00A1436C" w:rsidRDefault="00514F54" w:rsidP="00514F54">
      <w:pPr>
        <w:rPr>
          <w:rFonts w:ascii="Times New Roman" w:hAnsi="Times New Roman" w:cs="Times New Roman"/>
          <w:sz w:val="24"/>
          <w:szCs w:val="24"/>
        </w:rPr>
      </w:pPr>
      <w:r w:rsidRPr="00A1436C">
        <w:rPr>
          <w:rFonts w:ascii="Times New Roman" w:hAnsi="Times New Roman" w:cs="Times New Roman"/>
          <w:sz w:val="24"/>
          <w:szCs w:val="24"/>
        </w:rPr>
        <w:t>Ключевые слова:</w:t>
      </w:r>
    </w:p>
    <w:p w14:paraId="2E068E6E" w14:textId="3985A502" w:rsidR="00A1436C" w:rsidRDefault="00A1436C" w:rsidP="00514F54">
      <w:pPr>
        <w:rPr>
          <w:rFonts w:ascii="Times New Roman" w:hAnsi="Times New Roman" w:cs="Times New Roman"/>
          <w:sz w:val="24"/>
          <w:szCs w:val="24"/>
        </w:rPr>
      </w:pPr>
      <w:r w:rsidRPr="00A1436C">
        <w:rPr>
          <w:rFonts w:ascii="Times New Roman" w:hAnsi="Times New Roman" w:cs="Times New Roman"/>
          <w:sz w:val="24"/>
          <w:szCs w:val="24"/>
        </w:rPr>
        <w:t>сети Колмогорова-Арнольда (KAN)</w:t>
      </w:r>
      <w:r>
        <w:rPr>
          <w:rFonts w:ascii="Times New Roman" w:hAnsi="Times New Roman" w:cs="Times New Roman"/>
          <w:sz w:val="24"/>
          <w:szCs w:val="24"/>
        </w:rPr>
        <w:t xml:space="preserve">, </w:t>
      </w:r>
      <w:r w:rsidRPr="00A1436C">
        <w:rPr>
          <w:rFonts w:ascii="Times New Roman" w:hAnsi="Times New Roman" w:cs="Times New Roman"/>
          <w:sz w:val="24"/>
          <w:szCs w:val="24"/>
        </w:rPr>
        <w:t>символьная регрессия</w:t>
      </w:r>
      <w:r>
        <w:rPr>
          <w:rFonts w:ascii="Times New Roman" w:hAnsi="Times New Roman" w:cs="Times New Roman"/>
          <w:sz w:val="24"/>
          <w:szCs w:val="24"/>
        </w:rPr>
        <w:t xml:space="preserve">, </w:t>
      </w:r>
      <w:r w:rsidRPr="00A1436C">
        <w:rPr>
          <w:rFonts w:ascii="Times New Roman" w:hAnsi="Times New Roman" w:cs="Times New Roman"/>
          <w:sz w:val="24"/>
          <w:szCs w:val="24"/>
        </w:rPr>
        <w:t>обучаемые операции</w:t>
      </w:r>
    </w:p>
    <w:p w14:paraId="3E0C6B93" w14:textId="20170424" w:rsidR="00514F54" w:rsidRPr="00A1436C" w:rsidRDefault="00514F54" w:rsidP="00514F54">
      <w:pPr>
        <w:rPr>
          <w:rFonts w:ascii="Times New Roman" w:hAnsi="Times New Roman" w:cs="Times New Roman"/>
          <w:sz w:val="24"/>
          <w:szCs w:val="24"/>
        </w:rPr>
      </w:pPr>
      <w:r w:rsidRPr="00A1436C">
        <w:rPr>
          <w:rFonts w:ascii="Times New Roman" w:hAnsi="Times New Roman" w:cs="Times New Roman"/>
          <w:sz w:val="24"/>
          <w:szCs w:val="24"/>
        </w:rPr>
        <w:t>Аннотация:</w:t>
      </w:r>
    </w:p>
    <w:p w14:paraId="76FD92E9" w14:textId="43F075E1" w:rsidR="00A1436C" w:rsidRDefault="00A1436C" w:rsidP="00A1436C">
      <w:pPr>
        <w:spacing w:after="0" w:line="240" w:lineRule="auto"/>
        <w:rPr>
          <w:rFonts w:ascii="Times New Roman" w:hAnsi="Times New Roman" w:cs="Times New Roman"/>
          <w:sz w:val="24"/>
          <w:szCs w:val="24"/>
        </w:rPr>
      </w:pPr>
      <w:r w:rsidRPr="00A1436C">
        <w:rPr>
          <w:rFonts w:ascii="Times New Roman" w:hAnsi="Times New Roman" w:cs="Times New Roman"/>
          <w:sz w:val="24"/>
          <w:szCs w:val="24"/>
        </w:rPr>
        <w:t xml:space="preserve">В работе предлагается модификация архитектуры сетей Колмогорова-Арнольда (KAN), направленная на повышение их интерпретируемости за счет автоматического обнаружения мультипликативных и аддитивных взаимосвязей между признаками. </w:t>
      </w:r>
      <w:r w:rsidRPr="00A1436C">
        <w:rPr>
          <w:rFonts w:ascii="Times New Roman" w:hAnsi="Times New Roman" w:cs="Times New Roman"/>
          <w:sz w:val="24"/>
          <w:szCs w:val="24"/>
        </w:rPr>
        <w:t>В</w:t>
      </w:r>
      <w:r w:rsidRPr="00A1436C">
        <w:rPr>
          <w:rFonts w:ascii="Times New Roman" w:hAnsi="Times New Roman" w:cs="Times New Roman"/>
          <w:sz w:val="24"/>
          <w:szCs w:val="24"/>
        </w:rPr>
        <w:t xml:space="preserve"> предлагаемом подходе входные операнды после сплайн-преобразования вероятностно распределяются по группам умножения и сложения. Для обеспечения дифференцируемости операций умножения применяется гладкая аппроксимация. Эксперименты на задачах символьной регрессии, включающих комбинации умножения, сложения и деления, демонстрируют способность модели корректно группировать операнды, восстанавливать структуру целевых выражений и повышать прозрачность внутреннего представления данных.</w:t>
      </w:r>
    </w:p>
    <w:p w14:paraId="265B8FCA" w14:textId="77777777" w:rsidR="00A1436C" w:rsidRDefault="00A1436C" w:rsidP="00A1436C">
      <w:pPr>
        <w:spacing w:after="0" w:line="240" w:lineRule="auto"/>
        <w:rPr>
          <w:rFonts w:ascii="Times New Roman" w:hAnsi="Times New Roman" w:cs="Times New Roman"/>
          <w:sz w:val="24"/>
          <w:szCs w:val="24"/>
        </w:rPr>
      </w:pPr>
    </w:p>
    <w:p w14:paraId="26EE1799" w14:textId="77777777" w:rsidR="002F4055" w:rsidRPr="002F4055" w:rsidRDefault="002F4055" w:rsidP="002F4055">
      <w:pPr>
        <w:spacing w:after="0" w:line="240" w:lineRule="auto"/>
        <w:rPr>
          <w:rFonts w:ascii="Times New Roman" w:hAnsi="Times New Roman" w:cs="Times New Roman"/>
          <w:sz w:val="24"/>
          <w:szCs w:val="24"/>
          <w:lang w:val="en-US"/>
        </w:rPr>
      </w:pPr>
      <w:r w:rsidRPr="002F4055">
        <w:rPr>
          <w:rFonts w:ascii="Times New Roman" w:hAnsi="Times New Roman" w:cs="Times New Roman"/>
          <w:sz w:val="24"/>
          <w:szCs w:val="24"/>
          <w:lang w:val="en-US"/>
        </w:rPr>
        <w:t>LEARNING OPERATOR COMPOSITION IN KOLMOGOROV-ARNOLD NETWORKS FOR DISCOVERING MULTIPLICATIVE DEPENDENCIES</w:t>
      </w:r>
    </w:p>
    <w:p w14:paraId="170C05BA" w14:textId="77777777" w:rsidR="002F4055" w:rsidRPr="002F4055" w:rsidRDefault="002F4055" w:rsidP="002F4055">
      <w:pPr>
        <w:spacing w:after="0" w:line="240" w:lineRule="auto"/>
        <w:rPr>
          <w:rFonts w:ascii="Times New Roman" w:hAnsi="Times New Roman" w:cs="Times New Roman"/>
          <w:sz w:val="24"/>
          <w:szCs w:val="24"/>
          <w:lang w:val="en-US"/>
        </w:rPr>
      </w:pPr>
    </w:p>
    <w:p w14:paraId="1C21E37F" w14:textId="3CA84FCA" w:rsidR="002F4055" w:rsidRPr="002F4055" w:rsidRDefault="002F4055" w:rsidP="002F4055">
      <w:pPr>
        <w:spacing w:after="0" w:line="240" w:lineRule="auto"/>
        <w:rPr>
          <w:rFonts w:ascii="Times New Roman" w:hAnsi="Times New Roman" w:cs="Times New Roman"/>
          <w:sz w:val="24"/>
          <w:szCs w:val="24"/>
          <w:lang w:val="en-US"/>
        </w:rPr>
      </w:pPr>
      <w:r w:rsidRPr="002F4055">
        <w:rPr>
          <w:rFonts w:ascii="Times New Roman" w:hAnsi="Times New Roman" w:cs="Times New Roman"/>
          <w:sz w:val="24"/>
          <w:szCs w:val="24"/>
          <w:lang w:val="en-US"/>
        </w:rPr>
        <w:t>This paper proposes a modification to the architecture of Kolmogorov-Arnold Networks (KAN) aimed at improving their interpretability by automatically discovering multiplicative and additive relationships between features. In the proposed approach, input operands after spline transformation are probabilistically distributed into multiplication and addition groups.</w:t>
      </w:r>
      <w:r>
        <w:rPr>
          <w:rFonts w:ascii="Times New Roman" w:hAnsi="Times New Roman" w:cs="Times New Roman"/>
          <w:sz w:val="24"/>
          <w:szCs w:val="24"/>
          <w:lang w:val="en-US"/>
        </w:rPr>
        <w:t xml:space="preserve"> A</w:t>
      </w:r>
      <w:r w:rsidRPr="002F4055">
        <w:rPr>
          <w:rFonts w:ascii="Times New Roman" w:hAnsi="Times New Roman" w:cs="Times New Roman"/>
          <w:sz w:val="24"/>
          <w:szCs w:val="24"/>
          <w:lang w:val="en-US"/>
        </w:rPr>
        <w:t xml:space="preserve"> smooth approximation is applied</w:t>
      </w:r>
      <w:r>
        <w:rPr>
          <w:rFonts w:ascii="Times New Roman" w:hAnsi="Times New Roman" w:cs="Times New Roman"/>
          <w:sz w:val="24"/>
          <w:szCs w:val="24"/>
          <w:lang w:val="en-US"/>
        </w:rPr>
        <w:t xml:space="preserve"> t</w:t>
      </w:r>
      <w:r w:rsidRPr="002F4055">
        <w:rPr>
          <w:rFonts w:ascii="Times New Roman" w:hAnsi="Times New Roman" w:cs="Times New Roman"/>
          <w:sz w:val="24"/>
          <w:szCs w:val="24"/>
          <w:lang w:val="en-US"/>
        </w:rPr>
        <w:t>o ensure differentiability of the multiplication operation. Experiments on symbolic regression tasks involving combinations of multiplication, addition, and division demonstrate the model's ability to correctly group operands, recover the structure of target expressions, and enhance the transparency of the internal data representation.</w:t>
      </w:r>
    </w:p>
    <w:p w14:paraId="6BC20C54" w14:textId="30602389" w:rsidR="001C7EBC" w:rsidRPr="00D71C76" w:rsidRDefault="001C7EBC" w:rsidP="001C7EBC">
      <w:pPr>
        <w:rPr>
          <w:rFonts w:ascii="Times New Roman" w:hAnsi="Times New Roman" w:cs="Times New Roman"/>
          <w:sz w:val="24"/>
          <w:szCs w:val="24"/>
          <w:lang w:val="en-US"/>
        </w:rPr>
      </w:pPr>
    </w:p>
    <w:sectPr w:rsidR="001C7EBC" w:rsidRPr="00D71C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54"/>
    <w:rsid w:val="00094486"/>
    <w:rsid w:val="00170C21"/>
    <w:rsid w:val="001C7EBC"/>
    <w:rsid w:val="002264F3"/>
    <w:rsid w:val="002F4055"/>
    <w:rsid w:val="003031DC"/>
    <w:rsid w:val="00445EB3"/>
    <w:rsid w:val="00514F54"/>
    <w:rsid w:val="00601204"/>
    <w:rsid w:val="0068304C"/>
    <w:rsid w:val="006B45F9"/>
    <w:rsid w:val="008A007E"/>
    <w:rsid w:val="00991AFD"/>
    <w:rsid w:val="00A1436C"/>
    <w:rsid w:val="00B639D2"/>
    <w:rsid w:val="00BF7131"/>
    <w:rsid w:val="00D71C76"/>
    <w:rsid w:val="00FE4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70C0"/>
  <w15:chartTrackingRefBased/>
  <w15:docId w15:val="{4BE8D91F-B883-4C67-AF06-3F45AF1C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4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14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14F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14F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14F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14F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4F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4F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4F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F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14F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14F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14F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14F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14F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14F54"/>
    <w:rPr>
      <w:rFonts w:eastAsiaTheme="majorEastAsia" w:cstheme="majorBidi"/>
      <w:color w:val="595959" w:themeColor="text1" w:themeTint="A6"/>
    </w:rPr>
  </w:style>
  <w:style w:type="character" w:customStyle="1" w:styleId="80">
    <w:name w:val="Заголовок 8 Знак"/>
    <w:basedOn w:val="a0"/>
    <w:link w:val="8"/>
    <w:uiPriority w:val="9"/>
    <w:semiHidden/>
    <w:rsid w:val="00514F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14F54"/>
    <w:rPr>
      <w:rFonts w:eastAsiaTheme="majorEastAsia" w:cstheme="majorBidi"/>
      <w:color w:val="272727" w:themeColor="text1" w:themeTint="D8"/>
    </w:rPr>
  </w:style>
  <w:style w:type="paragraph" w:styleId="a3">
    <w:name w:val="Title"/>
    <w:basedOn w:val="a"/>
    <w:next w:val="a"/>
    <w:link w:val="a4"/>
    <w:uiPriority w:val="10"/>
    <w:qFormat/>
    <w:rsid w:val="00514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4F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4F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4F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14F54"/>
    <w:pPr>
      <w:spacing w:before="160"/>
      <w:jc w:val="center"/>
    </w:pPr>
    <w:rPr>
      <w:i/>
      <w:iCs/>
      <w:color w:val="404040" w:themeColor="text1" w:themeTint="BF"/>
    </w:rPr>
  </w:style>
  <w:style w:type="character" w:customStyle="1" w:styleId="22">
    <w:name w:val="Цитата 2 Знак"/>
    <w:basedOn w:val="a0"/>
    <w:link w:val="21"/>
    <w:uiPriority w:val="29"/>
    <w:rsid w:val="00514F54"/>
    <w:rPr>
      <w:i/>
      <w:iCs/>
      <w:color w:val="404040" w:themeColor="text1" w:themeTint="BF"/>
    </w:rPr>
  </w:style>
  <w:style w:type="paragraph" w:styleId="a7">
    <w:name w:val="List Paragraph"/>
    <w:basedOn w:val="a"/>
    <w:uiPriority w:val="34"/>
    <w:qFormat/>
    <w:rsid w:val="00514F54"/>
    <w:pPr>
      <w:ind w:left="720"/>
      <w:contextualSpacing/>
    </w:pPr>
  </w:style>
  <w:style w:type="character" w:styleId="a8">
    <w:name w:val="Intense Emphasis"/>
    <w:basedOn w:val="a0"/>
    <w:uiPriority w:val="21"/>
    <w:qFormat/>
    <w:rsid w:val="00514F54"/>
    <w:rPr>
      <w:i/>
      <w:iCs/>
      <w:color w:val="0F4761" w:themeColor="accent1" w:themeShade="BF"/>
    </w:rPr>
  </w:style>
  <w:style w:type="paragraph" w:styleId="a9">
    <w:name w:val="Intense Quote"/>
    <w:basedOn w:val="a"/>
    <w:next w:val="a"/>
    <w:link w:val="aa"/>
    <w:uiPriority w:val="30"/>
    <w:qFormat/>
    <w:rsid w:val="00514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4F54"/>
    <w:rPr>
      <w:i/>
      <w:iCs/>
      <w:color w:val="0F4761" w:themeColor="accent1" w:themeShade="BF"/>
    </w:rPr>
  </w:style>
  <w:style w:type="character" w:styleId="ab">
    <w:name w:val="Intense Reference"/>
    <w:basedOn w:val="a0"/>
    <w:uiPriority w:val="32"/>
    <w:qFormat/>
    <w:rsid w:val="00514F54"/>
    <w:rPr>
      <w:b/>
      <w:bCs/>
      <w:smallCaps/>
      <w:color w:val="0F4761" w:themeColor="accent1" w:themeShade="BF"/>
      <w:spacing w:val="5"/>
    </w:rPr>
  </w:style>
  <w:style w:type="paragraph" w:styleId="HTML">
    <w:name w:val="HTML Preformatted"/>
    <w:basedOn w:val="a"/>
    <w:link w:val="HTML0"/>
    <w:uiPriority w:val="99"/>
    <w:semiHidden/>
    <w:unhideWhenUsed/>
    <w:rsid w:val="006B45F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6B45F9"/>
    <w:rPr>
      <w:rFonts w:ascii="Consolas" w:hAnsi="Consolas"/>
      <w:sz w:val="20"/>
      <w:szCs w:val="20"/>
    </w:rPr>
  </w:style>
  <w:style w:type="paragraph" w:styleId="ac">
    <w:name w:val="Normal (Web)"/>
    <w:basedOn w:val="a"/>
    <w:uiPriority w:val="99"/>
    <w:semiHidden/>
    <w:unhideWhenUsed/>
    <w:rsid w:val="00D71C7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8283">
      <w:bodyDiv w:val="1"/>
      <w:marLeft w:val="0"/>
      <w:marRight w:val="0"/>
      <w:marTop w:val="0"/>
      <w:marBottom w:val="0"/>
      <w:divBdr>
        <w:top w:val="none" w:sz="0" w:space="0" w:color="auto"/>
        <w:left w:val="none" w:sz="0" w:space="0" w:color="auto"/>
        <w:bottom w:val="none" w:sz="0" w:space="0" w:color="auto"/>
        <w:right w:val="none" w:sz="0" w:space="0" w:color="auto"/>
      </w:divBdr>
    </w:div>
    <w:div w:id="434984792">
      <w:bodyDiv w:val="1"/>
      <w:marLeft w:val="0"/>
      <w:marRight w:val="0"/>
      <w:marTop w:val="0"/>
      <w:marBottom w:val="0"/>
      <w:divBdr>
        <w:top w:val="none" w:sz="0" w:space="0" w:color="auto"/>
        <w:left w:val="none" w:sz="0" w:space="0" w:color="auto"/>
        <w:bottom w:val="none" w:sz="0" w:space="0" w:color="auto"/>
        <w:right w:val="none" w:sz="0" w:space="0" w:color="auto"/>
      </w:divBdr>
    </w:div>
    <w:div w:id="447163847">
      <w:bodyDiv w:val="1"/>
      <w:marLeft w:val="0"/>
      <w:marRight w:val="0"/>
      <w:marTop w:val="0"/>
      <w:marBottom w:val="0"/>
      <w:divBdr>
        <w:top w:val="none" w:sz="0" w:space="0" w:color="auto"/>
        <w:left w:val="none" w:sz="0" w:space="0" w:color="auto"/>
        <w:bottom w:val="none" w:sz="0" w:space="0" w:color="auto"/>
        <w:right w:val="none" w:sz="0" w:space="0" w:color="auto"/>
      </w:divBdr>
    </w:div>
    <w:div w:id="1179544992">
      <w:bodyDiv w:val="1"/>
      <w:marLeft w:val="0"/>
      <w:marRight w:val="0"/>
      <w:marTop w:val="0"/>
      <w:marBottom w:val="0"/>
      <w:divBdr>
        <w:top w:val="none" w:sz="0" w:space="0" w:color="auto"/>
        <w:left w:val="none" w:sz="0" w:space="0" w:color="auto"/>
        <w:bottom w:val="none" w:sz="0" w:space="0" w:color="auto"/>
        <w:right w:val="none" w:sz="0" w:space="0" w:color="auto"/>
      </w:divBdr>
    </w:div>
    <w:div w:id="16318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Шепелев Данил Игоревич</dc:creator>
  <cp:keywords/>
  <dc:description/>
  <cp:lastModifiedBy>Danil</cp:lastModifiedBy>
  <cp:revision>3</cp:revision>
  <dcterms:created xsi:type="dcterms:W3CDTF">2025-03-16T14:35:00Z</dcterms:created>
  <dcterms:modified xsi:type="dcterms:W3CDTF">2026-03-16T20:39:00Z</dcterms:modified>
</cp:coreProperties>
</file>