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3F0" w:rsidRPr="00E52699" w:rsidRDefault="007A53F0" w:rsidP="00F846A4">
      <w:pPr>
        <w:pageBreakBefore/>
        <w:pBdr>
          <w:left w:val="single" w:sz="4" w:space="4" w:color="auto"/>
          <w:bottom w:val="single" w:sz="4" w:space="1" w:color="auto"/>
        </w:pBdr>
        <w:spacing w:after="60" w:line="240" w:lineRule="auto"/>
        <w:ind w:right="-1"/>
        <w:outlineLvl w:val="0"/>
        <w:rPr>
          <w:rFonts w:ascii="Arial" w:eastAsia="Times New Roman" w:hAnsi="Arial" w:cs="Arial"/>
          <w:b/>
          <w:bCs/>
          <w:spacing w:val="20"/>
          <w:kern w:val="36"/>
          <w:position w:val="6"/>
          <w:sz w:val="28"/>
          <w:szCs w:val="48"/>
          <w:u w:color="FF0000"/>
          <w:lang w:eastAsia="ru-RU"/>
        </w:rPr>
      </w:pPr>
      <w:r w:rsidRPr="007A53F0">
        <w:rPr>
          <w:rFonts w:ascii="Arial" w:eastAsia="Times New Roman" w:hAnsi="Arial" w:cs="Arial"/>
          <w:b/>
          <w:bCs/>
          <w:spacing w:val="20"/>
          <w:kern w:val="36"/>
          <w:position w:val="6"/>
          <w:sz w:val="28"/>
          <w:szCs w:val="48"/>
          <w:u w:color="FF0000"/>
          <w:lang w:eastAsia="ru-RU"/>
        </w:rPr>
        <w:br/>
      </w:r>
      <w:r w:rsidR="00FB141C" w:rsidRPr="00E52699">
        <w:rPr>
          <w:rFonts w:ascii="Times New Roman" w:eastAsia="Times New Roman" w:hAnsi="Times New Roman" w:cs="Times New Roman"/>
          <w:b/>
          <w:bCs/>
          <w:spacing w:val="20"/>
          <w:kern w:val="36"/>
          <w:position w:val="6"/>
          <w:sz w:val="28"/>
          <w:szCs w:val="28"/>
          <w:u w:color="FF0000"/>
          <w:lang w:eastAsia="ru-RU"/>
        </w:rPr>
        <w:t>ТОЧНАЯ ЛУЧЕВАЯ ТРАЕКТОР</w:t>
      </w:r>
      <w:r w:rsidR="00D4600D" w:rsidRPr="00E52699">
        <w:rPr>
          <w:rFonts w:ascii="Times New Roman" w:eastAsia="Times New Roman" w:hAnsi="Times New Roman" w:cs="Times New Roman"/>
          <w:b/>
          <w:bCs/>
          <w:spacing w:val="20"/>
          <w:kern w:val="36"/>
          <w:position w:val="6"/>
          <w:sz w:val="28"/>
          <w:szCs w:val="28"/>
          <w:u w:color="FF0000"/>
          <w:lang w:eastAsia="ru-RU"/>
        </w:rPr>
        <w:t>И</w:t>
      </w:r>
      <w:r w:rsidR="0084734F">
        <w:rPr>
          <w:rFonts w:ascii="Times New Roman" w:eastAsia="Times New Roman" w:hAnsi="Times New Roman" w:cs="Times New Roman"/>
          <w:b/>
          <w:bCs/>
          <w:spacing w:val="20"/>
          <w:kern w:val="36"/>
          <w:position w:val="6"/>
          <w:sz w:val="28"/>
          <w:szCs w:val="28"/>
          <w:u w:color="FF0000"/>
          <w:lang w:eastAsia="ru-RU"/>
        </w:rPr>
        <w:t xml:space="preserve">Я В ДВУХ </w:t>
      </w:r>
      <w:r w:rsidR="00FB141C" w:rsidRPr="00E52699">
        <w:rPr>
          <w:rFonts w:ascii="Times New Roman" w:eastAsia="Times New Roman" w:hAnsi="Times New Roman" w:cs="Times New Roman"/>
          <w:b/>
          <w:bCs/>
          <w:spacing w:val="20"/>
          <w:kern w:val="36"/>
          <w:position w:val="6"/>
          <w:sz w:val="28"/>
          <w:szCs w:val="28"/>
          <w:u w:color="FF0000"/>
          <w:lang w:eastAsia="ru-RU"/>
        </w:rPr>
        <w:t>ГРАДИЕНТНОЙ СРЕДЕ</w:t>
      </w:r>
      <w:r w:rsidR="00FD0D02" w:rsidRPr="00E52699">
        <w:rPr>
          <w:rFonts w:ascii="Times New Roman" w:eastAsia="Times New Roman" w:hAnsi="Times New Roman" w:cs="Times New Roman"/>
          <w:b/>
          <w:bCs/>
          <w:spacing w:val="20"/>
          <w:kern w:val="36"/>
          <w:position w:val="6"/>
          <w:sz w:val="28"/>
          <w:szCs w:val="28"/>
          <w:u w:color="FF0000"/>
          <w:lang w:eastAsia="ru-RU"/>
        </w:rPr>
        <w:t>:</w:t>
      </w:r>
      <w:r w:rsidR="00D72981">
        <w:rPr>
          <w:rFonts w:ascii="Times New Roman" w:eastAsia="Times New Roman" w:hAnsi="Times New Roman" w:cs="Times New Roman"/>
          <w:b/>
          <w:bCs/>
          <w:spacing w:val="20"/>
          <w:kern w:val="36"/>
          <w:position w:val="6"/>
          <w:sz w:val="28"/>
          <w:szCs w:val="28"/>
          <w:u w:color="FF0000"/>
          <w:lang w:eastAsia="ru-RU"/>
        </w:rPr>
        <w:t xml:space="preserve"> </w:t>
      </w:r>
      <w:r w:rsidR="00FD0D02" w:rsidRPr="00E52699">
        <w:rPr>
          <w:rFonts w:ascii="Times New Roman" w:eastAsia="Times New Roman" w:hAnsi="Times New Roman" w:cs="Times New Roman"/>
          <w:b/>
          <w:bCs/>
          <w:spacing w:val="20"/>
          <w:kern w:val="36"/>
          <w:position w:val="6"/>
          <w:sz w:val="28"/>
          <w:szCs w:val="28"/>
          <w:u w:color="FF0000"/>
          <w:lang w:eastAsia="ru-RU"/>
        </w:rPr>
        <w:t>ИННОВАЦИОННЫЕ ФОРМУЛЫ ДЛЯ</w:t>
      </w:r>
      <w:r w:rsidR="00E412F8" w:rsidRPr="00E412F8">
        <w:rPr>
          <w:rFonts w:ascii="Times New Roman" w:eastAsia="Times New Roman" w:hAnsi="Times New Roman" w:cs="Times New Roman"/>
          <w:b/>
          <w:bCs/>
          <w:spacing w:val="20"/>
          <w:kern w:val="36"/>
          <w:position w:val="6"/>
          <w:sz w:val="28"/>
          <w:szCs w:val="28"/>
          <w:u w:color="FF0000"/>
          <w:lang w:eastAsia="ru-RU"/>
        </w:rPr>
        <w:t xml:space="preserve"> </w:t>
      </w:r>
      <w:r w:rsidR="00FD0D02" w:rsidRPr="00E52699">
        <w:rPr>
          <w:rFonts w:ascii="Times New Roman" w:eastAsia="Times New Roman" w:hAnsi="Times New Roman" w:cs="Times New Roman"/>
          <w:b/>
          <w:bCs/>
          <w:spacing w:val="20"/>
          <w:kern w:val="36"/>
          <w:position w:val="6"/>
          <w:sz w:val="28"/>
          <w:szCs w:val="28"/>
          <w:u w:color="FF0000"/>
          <w:lang w:eastAsia="ru-RU"/>
        </w:rPr>
        <w:t>ВЫЧИСЛЕНИ</w:t>
      </w:r>
      <w:r w:rsidR="00FD0D02" w:rsidRPr="001A6143">
        <w:rPr>
          <w:rFonts w:ascii="Times New Roman" w:eastAsia="Times New Roman" w:hAnsi="Times New Roman" w:cs="Times New Roman"/>
          <w:b/>
          <w:bCs/>
          <w:spacing w:val="20"/>
          <w:kern w:val="36"/>
          <w:position w:val="6"/>
          <w:sz w:val="28"/>
          <w:szCs w:val="28"/>
          <w:u w:color="FF0000"/>
          <w:lang w:eastAsia="ru-RU"/>
        </w:rPr>
        <w:t>Я</w:t>
      </w:r>
      <w:r w:rsidR="00FD0D02" w:rsidRPr="00E52699">
        <w:rPr>
          <w:rFonts w:ascii="Times New Roman" w:eastAsia="Times New Roman" w:hAnsi="Times New Roman" w:cs="Times New Roman"/>
          <w:b/>
          <w:bCs/>
          <w:spacing w:val="20"/>
          <w:kern w:val="36"/>
          <w:position w:val="6"/>
          <w:sz w:val="28"/>
          <w:szCs w:val="28"/>
          <w:u w:color="FF0000"/>
          <w:lang w:eastAsia="ru-RU"/>
        </w:rPr>
        <w:t xml:space="preserve">  </w:t>
      </w:r>
      <w:r w:rsidR="00D4600D" w:rsidRPr="00E52699">
        <w:rPr>
          <w:rFonts w:ascii="Times New Roman" w:eastAsia="Times New Roman" w:hAnsi="Times New Roman" w:cs="Times New Roman"/>
          <w:b/>
          <w:bCs/>
          <w:spacing w:val="20"/>
          <w:kern w:val="36"/>
          <w:position w:val="6"/>
          <w:sz w:val="28"/>
          <w:szCs w:val="28"/>
          <w:u w:color="FF0000"/>
          <w:lang w:eastAsia="ru-RU"/>
        </w:rPr>
        <w:t xml:space="preserve"> </w:t>
      </w:r>
      <w:r w:rsidR="00BE1577" w:rsidRPr="00E52699">
        <w:rPr>
          <w:rFonts w:ascii="Times New Roman" w:eastAsia="Times New Roman" w:hAnsi="Times New Roman" w:cs="Times New Roman"/>
          <w:b/>
          <w:bCs/>
          <w:spacing w:val="20"/>
          <w:kern w:val="36"/>
          <w:position w:val="6"/>
          <w:sz w:val="28"/>
          <w:szCs w:val="28"/>
          <w:u w:color="FF0000"/>
          <w:lang w:eastAsia="ru-RU"/>
        </w:rPr>
        <w:t xml:space="preserve"> </w:t>
      </w:r>
    </w:p>
    <w:p w:rsidR="00A65485" w:rsidRPr="008413F5" w:rsidRDefault="00A65485" w:rsidP="00F846A4">
      <w:pPr>
        <w:pStyle w:val="2"/>
        <w:spacing w:before="0" w:line="240" w:lineRule="auto"/>
        <w:ind w:firstLine="567"/>
        <w:rPr>
          <w:rFonts w:ascii="Arial" w:hAnsi="Arial" w:cs="Arial"/>
          <w:color w:val="auto"/>
          <w:sz w:val="28"/>
          <w:szCs w:val="28"/>
          <w:vertAlign w:val="superscript"/>
        </w:rPr>
      </w:pPr>
      <w:proofErr w:type="spellStart"/>
      <w:r w:rsidRPr="008413F5">
        <w:rPr>
          <w:rFonts w:ascii="Arial" w:hAnsi="Arial" w:cs="Arial"/>
          <w:color w:val="auto"/>
          <w:sz w:val="28"/>
          <w:szCs w:val="28"/>
        </w:rPr>
        <w:t>Смагличенко</w:t>
      </w:r>
      <w:proofErr w:type="spellEnd"/>
      <w:r w:rsidRPr="008413F5">
        <w:rPr>
          <w:rFonts w:ascii="Arial" w:hAnsi="Arial" w:cs="Arial"/>
          <w:color w:val="auto"/>
          <w:sz w:val="28"/>
          <w:szCs w:val="28"/>
        </w:rPr>
        <w:t xml:space="preserve"> Т.А.</w:t>
      </w:r>
      <w:r w:rsidRPr="008413F5">
        <w:rPr>
          <w:rFonts w:ascii="Arial" w:hAnsi="Arial" w:cs="Arial"/>
          <w:color w:val="auto"/>
          <w:sz w:val="28"/>
          <w:szCs w:val="28"/>
          <w:vertAlign w:val="superscript"/>
        </w:rPr>
        <w:t>1</w:t>
      </w:r>
      <w:r w:rsidRPr="008413F5">
        <w:rPr>
          <w:rFonts w:ascii="Arial" w:hAnsi="Arial" w:cs="Arial"/>
          <w:color w:val="auto"/>
          <w:sz w:val="28"/>
          <w:szCs w:val="28"/>
        </w:rPr>
        <w:t xml:space="preserve">, </w:t>
      </w:r>
      <w:proofErr w:type="spellStart"/>
      <w:r w:rsidRPr="008413F5">
        <w:rPr>
          <w:rFonts w:ascii="Arial" w:hAnsi="Arial" w:cs="Arial"/>
          <w:color w:val="auto"/>
          <w:sz w:val="28"/>
          <w:szCs w:val="28"/>
        </w:rPr>
        <w:t>Смагличенко</w:t>
      </w:r>
      <w:proofErr w:type="spellEnd"/>
      <w:r w:rsidRPr="008413F5">
        <w:rPr>
          <w:rFonts w:ascii="Arial" w:hAnsi="Arial" w:cs="Arial"/>
          <w:color w:val="auto"/>
          <w:sz w:val="28"/>
          <w:szCs w:val="28"/>
        </w:rPr>
        <w:t xml:space="preserve"> А.В.</w:t>
      </w:r>
      <w:r w:rsidRPr="008413F5">
        <w:rPr>
          <w:rFonts w:ascii="Arial" w:hAnsi="Arial" w:cs="Arial"/>
          <w:color w:val="auto"/>
          <w:sz w:val="28"/>
          <w:szCs w:val="28"/>
          <w:vertAlign w:val="superscript"/>
        </w:rPr>
        <w:t>2</w:t>
      </w:r>
      <w:r w:rsidRPr="008413F5">
        <w:rPr>
          <w:rFonts w:ascii="Arial" w:hAnsi="Arial" w:cs="Arial"/>
          <w:color w:val="auto"/>
          <w:sz w:val="28"/>
          <w:szCs w:val="28"/>
        </w:rPr>
        <w:t xml:space="preserve">, </w:t>
      </w:r>
      <w:proofErr w:type="spellStart"/>
      <w:r w:rsidRPr="008413F5">
        <w:rPr>
          <w:rFonts w:ascii="Arial" w:hAnsi="Arial" w:cs="Arial"/>
          <w:color w:val="auto"/>
          <w:sz w:val="28"/>
          <w:szCs w:val="28"/>
        </w:rPr>
        <w:t>Саянкина</w:t>
      </w:r>
      <w:proofErr w:type="spellEnd"/>
      <w:r w:rsidRPr="008413F5">
        <w:rPr>
          <w:rFonts w:ascii="Arial" w:hAnsi="Arial" w:cs="Arial"/>
          <w:color w:val="auto"/>
          <w:sz w:val="28"/>
          <w:szCs w:val="28"/>
        </w:rPr>
        <w:t xml:space="preserve"> М.К.</w:t>
      </w:r>
      <w:r w:rsidRPr="008413F5">
        <w:rPr>
          <w:rFonts w:ascii="Arial" w:hAnsi="Arial" w:cs="Arial"/>
          <w:color w:val="auto"/>
          <w:sz w:val="28"/>
          <w:szCs w:val="28"/>
          <w:vertAlign w:val="superscript"/>
        </w:rPr>
        <w:t>1</w:t>
      </w:r>
    </w:p>
    <w:p w:rsidR="00F846A4" w:rsidRPr="00955D5D" w:rsidRDefault="00A65485" w:rsidP="00F846A4">
      <w:pPr>
        <w:pStyle w:val="3"/>
        <w:spacing w:before="0" w:line="240" w:lineRule="auto"/>
        <w:ind w:firstLine="567"/>
        <w:rPr>
          <w:rFonts w:ascii="Arial" w:hAnsi="Arial" w:cs="Arial"/>
          <w:b w:val="0"/>
          <w:i/>
          <w:color w:val="auto"/>
          <w:sz w:val="28"/>
          <w:szCs w:val="28"/>
        </w:rPr>
      </w:pPr>
      <w:r w:rsidRPr="00F846A4">
        <w:rPr>
          <w:rFonts w:ascii="Arial" w:hAnsi="Arial" w:cs="Arial"/>
          <w:b w:val="0"/>
          <w:i/>
          <w:color w:val="auto"/>
          <w:sz w:val="28"/>
          <w:szCs w:val="28"/>
          <w:vertAlign w:val="superscript"/>
        </w:rPr>
        <w:t>1</w:t>
      </w:r>
      <w:r w:rsidRPr="00F846A4">
        <w:rPr>
          <w:rFonts w:ascii="Arial" w:hAnsi="Arial" w:cs="Arial"/>
          <w:b w:val="0"/>
          <w:i/>
          <w:color w:val="auto"/>
          <w:sz w:val="28"/>
          <w:szCs w:val="28"/>
        </w:rPr>
        <w:t xml:space="preserve"> Институт Проблем Нефти и Газа РАН</w:t>
      </w:r>
    </w:p>
    <w:p w:rsidR="00A65485" w:rsidRPr="00F846A4" w:rsidRDefault="00A65485" w:rsidP="00F846A4">
      <w:pPr>
        <w:pStyle w:val="3"/>
        <w:spacing w:before="0" w:line="240" w:lineRule="auto"/>
        <w:ind w:firstLine="567"/>
        <w:rPr>
          <w:rFonts w:ascii="Arial" w:hAnsi="Arial" w:cs="Arial"/>
          <w:b w:val="0"/>
          <w:i/>
          <w:color w:val="auto"/>
          <w:sz w:val="28"/>
          <w:szCs w:val="28"/>
        </w:rPr>
      </w:pPr>
      <w:r w:rsidRPr="00F846A4">
        <w:rPr>
          <w:rFonts w:ascii="Arial" w:hAnsi="Arial" w:cs="Arial"/>
          <w:b w:val="0"/>
          <w:i/>
          <w:color w:val="auto"/>
          <w:sz w:val="28"/>
          <w:szCs w:val="28"/>
        </w:rPr>
        <w:t xml:space="preserve"> г. Москва</w:t>
      </w:r>
    </w:p>
    <w:p w:rsidR="00A65485" w:rsidRPr="00F846A4" w:rsidRDefault="00A65485" w:rsidP="00F846A4">
      <w:pPr>
        <w:pStyle w:val="3"/>
        <w:spacing w:before="0" w:line="240" w:lineRule="auto"/>
        <w:ind w:left="567"/>
        <w:rPr>
          <w:rFonts w:ascii="Arial" w:hAnsi="Arial" w:cs="Arial"/>
          <w:b w:val="0"/>
          <w:i/>
          <w:color w:val="auto"/>
          <w:sz w:val="28"/>
          <w:szCs w:val="28"/>
        </w:rPr>
      </w:pPr>
      <w:r w:rsidRPr="00F846A4">
        <w:rPr>
          <w:rFonts w:ascii="Arial" w:hAnsi="Arial" w:cs="Arial"/>
          <w:b w:val="0"/>
          <w:i/>
          <w:color w:val="auto"/>
          <w:sz w:val="28"/>
          <w:szCs w:val="28"/>
          <w:vertAlign w:val="superscript"/>
        </w:rPr>
        <w:t>2</w:t>
      </w:r>
      <w:r w:rsidRPr="00F846A4">
        <w:rPr>
          <w:rFonts w:ascii="Arial" w:hAnsi="Arial" w:cs="Arial"/>
          <w:b w:val="0"/>
          <w:i/>
          <w:color w:val="auto"/>
          <w:sz w:val="28"/>
          <w:szCs w:val="28"/>
        </w:rPr>
        <w:t xml:space="preserve"> Крымский фед</w:t>
      </w:r>
      <w:r w:rsidR="00F846A4">
        <w:rPr>
          <w:rFonts w:ascii="Arial" w:hAnsi="Arial" w:cs="Arial"/>
          <w:b w:val="0"/>
          <w:i/>
          <w:color w:val="auto"/>
          <w:sz w:val="28"/>
          <w:szCs w:val="28"/>
        </w:rPr>
        <w:t>еральный университет имени В.И.</w:t>
      </w:r>
      <w:r w:rsidR="007D2FD9" w:rsidRPr="008413F5">
        <w:rPr>
          <w:rFonts w:ascii="Arial" w:hAnsi="Arial" w:cs="Arial"/>
          <w:b w:val="0"/>
          <w:i/>
          <w:color w:val="auto"/>
          <w:sz w:val="28"/>
          <w:szCs w:val="28"/>
        </w:rPr>
        <w:t xml:space="preserve"> </w:t>
      </w:r>
      <w:r w:rsidRPr="00F846A4">
        <w:rPr>
          <w:rFonts w:ascii="Arial" w:hAnsi="Arial" w:cs="Arial"/>
          <w:b w:val="0"/>
          <w:i/>
          <w:color w:val="auto"/>
          <w:sz w:val="28"/>
          <w:szCs w:val="28"/>
        </w:rPr>
        <w:t>Вернадского</w:t>
      </w:r>
    </w:p>
    <w:p w:rsidR="00A65485" w:rsidRPr="00F846A4" w:rsidRDefault="00A65485" w:rsidP="00F846A4">
      <w:pPr>
        <w:pStyle w:val="4"/>
        <w:spacing w:before="0" w:line="240" w:lineRule="auto"/>
        <w:ind w:firstLine="567"/>
        <w:rPr>
          <w:rFonts w:ascii="Arial" w:hAnsi="Arial" w:cs="Arial"/>
          <w:b w:val="0"/>
          <w:color w:val="auto"/>
          <w:sz w:val="28"/>
          <w:szCs w:val="28"/>
        </w:rPr>
      </w:pPr>
      <w:r w:rsidRPr="00F846A4">
        <w:rPr>
          <w:rFonts w:ascii="Arial" w:hAnsi="Arial" w:cs="Arial"/>
          <w:b w:val="0"/>
          <w:color w:val="auto"/>
          <w:sz w:val="28"/>
          <w:szCs w:val="28"/>
        </w:rPr>
        <w:t>г. Симферополь</w:t>
      </w:r>
    </w:p>
    <w:p w:rsidR="00A65485" w:rsidRPr="00F07028" w:rsidRDefault="00A65485" w:rsidP="00F846A4">
      <w:pPr>
        <w:pStyle w:val="Email"/>
        <w:spacing w:after="100"/>
        <w:ind w:right="-1"/>
        <w:rPr>
          <w:szCs w:val="28"/>
          <w:lang w:val="ru-RU"/>
        </w:rPr>
      </w:pPr>
      <w:r w:rsidRPr="00A65485">
        <w:rPr>
          <w:i w:val="0"/>
          <w:szCs w:val="28"/>
          <w:u w:val="none"/>
        </w:rPr>
        <w:t>E</w:t>
      </w:r>
      <w:r w:rsidRPr="00F07028">
        <w:rPr>
          <w:i w:val="0"/>
          <w:szCs w:val="28"/>
          <w:u w:val="none"/>
          <w:lang w:val="ru-RU"/>
        </w:rPr>
        <w:t>-</w:t>
      </w:r>
      <w:r w:rsidRPr="00A65485">
        <w:rPr>
          <w:i w:val="0"/>
          <w:szCs w:val="28"/>
          <w:u w:val="none"/>
        </w:rPr>
        <w:t>mail</w:t>
      </w:r>
      <w:r w:rsidRPr="00F07028">
        <w:rPr>
          <w:i w:val="0"/>
          <w:szCs w:val="28"/>
          <w:u w:val="none"/>
          <w:lang w:val="ru-RU"/>
        </w:rPr>
        <w:t>:</w:t>
      </w:r>
      <w:r w:rsidRPr="00F07028">
        <w:rPr>
          <w:szCs w:val="28"/>
          <w:lang w:val="ru-RU"/>
        </w:rPr>
        <w:t xml:space="preserve"> </w:t>
      </w:r>
      <w:proofErr w:type="spellStart"/>
      <w:r w:rsidRPr="00A65485">
        <w:rPr>
          <w:szCs w:val="28"/>
        </w:rPr>
        <w:t>tasmaglichr</w:t>
      </w:r>
      <w:proofErr w:type="spellEnd"/>
      <w:r w:rsidRPr="00F07028">
        <w:rPr>
          <w:szCs w:val="28"/>
          <w:lang w:val="ru-RU"/>
        </w:rPr>
        <w:t>@</w:t>
      </w:r>
      <w:proofErr w:type="spellStart"/>
      <w:r w:rsidRPr="00A65485">
        <w:rPr>
          <w:szCs w:val="28"/>
        </w:rPr>
        <w:t>gmail</w:t>
      </w:r>
      <w:proofErr w:type="spellEnd"/>
      <w:r w:rsidRPr="00F07028">
        <w:rPr>
          <w:szCs w:val="28"/>
          <w:lang w:val="ru-RU"/>
        </w:rPr>
        <w:t>.</w:t>
      </w:r>
      <w:r w:rsidRPr="00A65485">
        <w:rPr>
          <w:szCs w:val="28"/>
        </w:rPr>
        <w:t>com</w:t>
      </w:r>
    </w:p>
    <w:p w:rsidR="0071448E" w:rsidRPr="00135081" w:rsidRDefault="00561D74" w:rsidP="00F846A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081">
        <w:rPr>
          <w:rStyle w:val="rynqvb"/>
          <w:rFonts w:ascii="Times New Roman" w:hAnsi="Times New Roman" w:cs="Times New Roman"/>
          <w:sz w:val="28"/>
          <w:szCs w:val="28"/>
        </w:rPr>
        <w:t xml:space="preserve">В механике сплошных сред интерес </w:t>
      </w:r>
      <w:r w:rsidR="007C7FD4" w:rsidRPr="00135081">
        <w:rPr>
          <w:rStyle w:val="rynqvb"/>
          <w:rFonts w:ascii="Times New Roman" w:hAnsi="Times New Roman" w:cs="Times New Roman"/>
          <w:sz w:val="28"/>
          <w:szCs w:val="28"/>
        </w:rPr>
        <w:t xml:space="preserve">изучения двух </w:t>
      </w:r>
      <w:r w:rsidRPr="00135081">
        <w:rPr>
          <w:rStyle w:val="rynqvb"/>
          <w:rFonts w:ascii="Times New Roman" w:hAnsi="Times New Roman" w:cs="Times New Roman"/>
          <w:sz w:val="28"/>
          <w:szCs w:val="28"/>
        </w:rPr>
        <w:t>градиентн</w:t>
      </w:r>
      <w:r w:rsidR="007C7FD4" w:rsidRPr="00135081">
        <w:rPr>
          <w:rStyle w:val="rynqvb"/>
          <w:rFonts w:ascii="Times New Roman" w:hAnsi="Times New Roman" w:cs="Times New Roman"/>
          <w:sz w:val="28"/>
          <w:szCs w:val="28"/>
        </w:rPr>
        <w:t>ых моделей обусловлен широтой об</w:t>
      </w:r>
      <w:r w:rsidRPr="00135081">
        <w:rPr>
          <w:rStyle w:val="rynqvb"/>
          <w:rFonts w:ascii="Times New Roman" w:hAnsi="Times New Roman" w:cs="Times New Roman"/>
          <w:sz w:val="28"/>
          <w:szCs w:val="28"/>
        </w:rPr>
        <w:t xml:space="preserve">ласти </w:t>
      </w:r>
      <w:r w:rsidR="007C7FD4" w:rsidRPr="00135081">
        <w:rPr>
          <w:rStyle w:val="rynqvb"/>
          <w:rFonts w:ascii="Times New Roman" w:hAnsi="Times New Roman" w:cs="Times New Roman"/>
          <w:sz w:val="28"/>
          <w:szCs w:val="28"/>
        </w:rPr>
        <w:t xml:space="preserve">их </w:t>
      </w:r>
      <w:r w:rsidRPr="00135081">
        <w:rPr>
          <w:rStyle w:val="rynqvb"/>
          <w:rFonts w:ascii="Times New Roman" w:hAnsi="Times New Roman" w:cs="Times New Roman"/>
          <w:sz w:val="28"/>
          <w:szCs w:val="28"/>
        </w:rPr>
        <w:t>примен</w:t>
      </w:r>
      <w:r w:rsidR="007C7FD4" w:rsidRPr="00135081">
        <w:rPr>
          <w:rStyle w:val="rynqvb"/>
          <w:rFonts w:ascii="Times New Roman" w:hAnsi="Times New Roman" w:cs="Times New Roman"/>
          <w:sz w:val="28"/>
          <w:szCs w:val="28"/>
        </w:rPr>
        <w:t>ения. Они помогают определить смену сейсмических границ в районах нефтедобычи [1,2]</w:t>
      </w:r>
      <w:r w:rsidRPr="00135081">
        <w:rPr>
          <w:rStyle w:val="rynqvb"/>
          <w:rFonts w:ascii="Times New Roman" w:hAnsi="Times New Roman" w:cs="Times New Roman"/>
          <w:sz w:val="28"/>
          <w:szCs w:val="28"/>
        </w:rPr>
        <w:t xml:space="preserve">, </w:t>
      </w:r>
      <w:r w:rsidR="00135081" w:rsidRPr="00135081">
        <w:rPr>
          <w:rStyle w:val="rynqvb"/>
          <w:rFonts w:ascii="Times New Roman" w:hAnsi="Times New Roman" w:cs="Times New Roman"/>
          <w:sz w:val="28"/>
          <w:szCs w:val="28"/>
        </w:rPr>
        <w:t>оценить неровности океанического дна п</w:t>
      </w:r>
      <w:r w:rsidR="0084734F">
        <w:rPr>
          <w:rStyle w:val="rynqvb"/>
          <w:rFonts w:ascii="Times New Roman" w:hAnsi="Times New Roman" w:cs="Times New Roman"/>
          <w:sz w:val="28"/>
          <w:szCs w:val="28"/>
        </w:rPr>
        <w:t>утем акустического просвечивания</w:t>
      </w:r>
      <w:r w:rsidR="00135081" w:rsidRPr="00135081">
        <w:rPr>
          <w:rStyle w:val="rynqvb"/>
          <w:rFonts w:ascii="Times New Roman" w:hAnsi="Times New Roman" w:cs="Times New Roman"/>
          <w:sz w:val="28"/>
          <w:szCs w:val="28"/>
        </w:rPr>
        <w:t xml:space="preserve"> [3]</w:t>
      </w:r>
      <w:r w:rsidR="00E52699">
        <w:rPr>
          <w:rStyle w:val="rynqvb"/>
          <w:rFonts w:ascii="Times New Roman" w:hAnsi="Times New Roman" w:cs="Times New Roman"/>
          <w:sz w:val="28"/>
          <w:szCs w:val="28"/>
        </w:rPr>
        <w:t>,</w:t>
      </w:r>
      <w:r w:rsidRPr="00135081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E52699">
        <w:rPr>
          <w:rStyle w:val="rynqvb"/>
          <w:rFonts w:ascii="Times New Roman" w:hAnsi="Times New Roman" w:cs="Times New Roman"/>
          <w:sz w:val="28"/>
          <w:szCs w:val="28"/>
        </w:rPr>
        <w:t>и</w:t>
      </w:r>
      <w:r w:rsidR="00135081" w:rsidRPr="00135081">
        <w:rPr>
          <w:rStyle w:val="rynqvb"/>
          <w:rFonts w:ascii="Times New Roman" w:hAnsi="Times New Roman" w:cs="Times New Roman"/>
          <w:sz w:val="28"/>
          <w:szCs w:val="28"/>
        </w:rPr>
        <w:t xml:space="preserve">спользуются в </w:t>
      </w:r>
      <w:r w:rsidRPr="00135081">
        <w:rPr>
          <w:rStyle w:val="rynqvb"/>
          <w:rFonts w:ascii="Times New Roman" w:hAnsi="Times New Roman" w:cs="Times New Roman"/>
          <w:sz w:val="28"/>
          <w:szCs w:val="28"/>
        </w:rPr>
        <w:t>оптике, метеорологии, астрономии</w:t>
      </w:r>
      <w:r w:rsidR="00135081" w:rsidRPr="00135081">
        <w:rPr>
          <w:rStyle w:val="rynqvb"/>
          <w:rFonts w:ascii="Times New Roman" w:hAnsi="Times New Roman" w:cs="Times New Roman"/>
          <w:sz w:val="28"/>
          <w:szCs w:val="28"/>
        </w:rPr>
        <w:t>,</w:t>
      </w:r>
      <w:r w:rsidR="00E52699" w:rsidRPr="00E52699">
        <w:rPr>
          <w:rStyle w:val="a3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Pr="00135081">
        <w:rPr>
          <w:rStyle w:val="rynqvb"/>
          <w:rFonts w:ascii="Times New Roman" w:hAnsi="Times New Roman" w:cs="Times New Roman"/>
          <w:sz w:val="28"/>
          <w:szCs w:val="28"/>
        </w:rPr>
        <w:t xml:space="preserve">в теории распространения света </w:t>
      </w:r>
      <w:r w:rsidR="00135081" w:rsidRPr="00135081">
        <w:rPr>
          <w:rStyle w:val="rynqvb"/>
          <w:rFonts w:ascii="Times New Roman" w:hAnsi="Times New Roman" w:cs="Times New Roman"/>
          <w:sz w:val="28"/>
          <w:szCs w:val="28"/>
        </w:rPr>
        <w:t>[4],</w:t>
      </w:r>
      <w:r w:rsidRPr="00135081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135081" w:rsidRPr="00135081">
        <w:rPr>
          <w:rStyle w:val="rynqvb"/>
          <w:rFonts w:ascii="Times New Roman" w:hAnsi="Times New Roman" w:cs="Times New Roman"/>
          <w:sz w:val="28"/>
          <w:szCs w:val="28"/>
        </w:rPr>
        <w:t>в компьютерной графике.</w:t>
      </w:r>
      <w:r w:rsidR="00F23E66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1D7048">
        <w:rPr>
          <w:rStyle w:val="rynqvb"/>
          <w:rFonts w:ascii="Times New Roman" w:hAnsi="Times New Roman" w:cs="Times New Roman"/>
          <w:sz w:val="28"/>
          <w:szCs w:val="28"/>
        </w:rPr>
        <w:t>В фокусе данной ста</w:t>
      </w:r>
      <w:r w:rsidR="0066396D">
        <w:rPr>
          <w:rStyle w:val="rynqvb"/>
          <w:rFonts w:ascii="Times New Roman" w:hAnsi="Times New Roman" w:cs="Times New Roman"/>
          <w:sz w:val="28"/>
          <w:szCs w:val="28"/>
        </w:rPr>
        <w:t>тьи –</w:t>
      </w:r>
      <w:r w:rsidR="00A7779B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66396D">
        <w:rPr>
          <w:rStyle w:val="rynqvb"/>
          <w:rFonts w:ascii="Times New Roman" w:hAnsi="Times New Roman" w:cs="Times New Roman"/>
          <w:sz w:val="28"/>
          <w:szCs w:val="28"/>
        </w:rPr>
        <w:t>сейсмические модели. В то же время</w:t>
      </w:r>
      <w:r w:rsidR="001D7048">
        <w:rPr>
          <w:rStyle w:val="rynqvb"/>
          <w:rFonts w:ascii="Times New Roman" w:hAnsi="Times New Roman" w:cs="Times New Roman"/>
          <w:sz w:val="28"/>
          <w:szCs w:val="28"/>
        </w:rPr>
        <w:t xml:space="preserve">, предлагаемое решение универсально и может применяться в других областях.  </w:t>
      </w:r>
    </w:p>
    <w:p w:rsidR="00991F88" w:rsidRDefault="00991F88" w:rsidP="00F846A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F88">
        <w:rPr>
          <w:rFonts w:ascii="Times New Roman" w:hAnsi="Times New Roman" w:cs="Times New Roman"/>
          <w:sz w:val="28"/>
          <w:szCs w:val="28"/>
        </w:rPr>
        <w:t>Опыт исследований показывает, что н</w:t>
      </w:r>
      <w:r w:rsidR="00105DAC" w:rsidRPr="00991F88">
        <w:rPr>
          <w:rFonts w:ascii="Times New Roman" w:hAnsi="Times New Roman" w:cs="Times New Roman"/>
          <w:sz w:val="28"/>
          <w:szCs w:val="28"/>
        </w:rPr>
        <w:t>аиболее оптимальными моделями являются минимальные модели [5</w:t>
      </w:r>
      <w:r w:rsidR="002E3951" w:rsidRPr="002E3951">
        <w:rPr>
          <w:rFonts w:ascii="Times New Roman" w:hAnsi="Times New Roman" w:cs="Times New Roman"/>
          <w:sz w:val="28"/>
          <w:szCs w:val="28"/>
        </w:rPr>
        <w:t>,6,7</w:t>
      </w:r>
      <w:r w:rsidR="0066396D">
        <w:rPr>
          <w:rFonts w:ascii="Times New Roman" w:hAnsi="Times New Roman" w:cs="Times New Roman"/>
          <w:sz w:val="28"/>
          <w:szCs w:val="28"/>
        </w:rPr>
        <w:t xml:space="preserve">], которые приводят к минимальной </w:t>
      </w:r>
      <w:r w:rsidR="00592C64" w:rsidRPr="00991F88">
        <w:rPr>
          <w:rFonts w:ascii="Times New Roman" w:hAnsi="Times New Roman" w:cs="Times New Roman"/>
          <w:sz w:val="28"/>
          <w:szCs w:val="28"/>
        </w:rPr>
        <w:t xml:space="preserve"> </w:t>
      </w:r>
      <w:r w:rsidR="0066396D">
        <w:rPr>
          <w:rFonts w:ascii="Times New Roman" w:hAnsi="Times New Roman" w:cs="Times New Roman"/>
          <w:sz w:val="28"/>
          <w:szCs w:val="28"/>
        </w:rPr>
        <w:t>разнице между временами</w:t>
      </w:r>
      <w:r w:rsidR="0066396D" w:rsidRPr="0066396D">
        <w:rPr>
          <w:rFonts w:ascii="Times New Roman" w:hAnsi="Times New Roman" w:cs="Times New Roman"/>
          <w:sz w:val="28"/>
          <w:szCs w:val="28"/>
        </w:rPr>
        <w:t xml:space="preserve">, </w:t>
      </w:r>
      <w:r w:rsidR="0066396D">
        <w:rPr>
          <w:rFonts w:ascii="Times New Roman" w:hAnsi="Times New Roman" w:cs="Times New Roman"/>
          <w:sz w:val="28"/>
          <w:szCs w:val="28"/>
        </w:rPr>
        <w:t>полученными из реальных наблюдений</w:t>
      </w:r>
      <w:r w:rsidR="0066396D" w:rsidRPr="0066396D">
        <w:rPr>
          <w:rFonts w:ascii="Times New Roman" w:hAnsi="Times New Roman" w:cs="Times New Roman"/>
          <w:sz w:val="28"/>
          <w:szCs w:val="28"/>
        </w:rPr>
        <w:t xml:space="preserve">, </w:t>
      </w:r>
      <w:r w:rsidR="0066396D">
        <w:rPr>
          <w:rFonts w:ascii="Times New Roman" w:hAnsi="Times New Roman" w:cs="Times New Roman"/>
          <w:sz w:val="28"/>
          <w:szCs w:val="28"/>
        </w:rPr>
        <w:t>и</w:t>
      </w:r>
      <w:r w:rsidR="0066396D" w:rsidRPr="0066396D">
        <w:rPr>
          <w:rFonts w:ascii="Times New Roman" w:hAnsi="Times New Roman" w:cs="Times New Roman"/>
          <w:sz w:val="28"/>
          <w:szCs w:val="28"/>
        </w:rPr>
        <w:t xml:space="preserve"> </w:t>
      </w:r>
      <w:r w:rsidR="0066396D">
        <w:rPr>
          <w:rFonts w:ascii="Times New Roman" w:hAnsi="Times New Roman" w:cs="Times New Roman"/>
          <w:sz w:val="28"/>
          <w:szCs w:val="28"/>
        </w:rPr>
        <w:t xml:space="preserve">теоретическими. </w:t>
      </w:r>
      <w:r w:rsidR="00592C64" w:rsidRPr="00991F88">
        <w:rPr>
          <w:rFonts w:ascii="Times New Roman" w:hAnsi="Times New Roman" w:cs="Times New Roman"/>
          <w:sz w:val="28"/>
          <w:szCs w:val="28"/>
        </w:rPr>
        <w:t>Однако</w:t>
      </w:r>
      <w:r w:rsidR="00382389" w:rsidRPr="00991F88">
        <w:rPr>
          <w:rFonts w:ascii="Times New Roman" w:hAnsi="Times New Roman" w:cs="Times New Roman"/>
          <w:sz w:val="28"/>
          <w:szCs w:val="28"/>
        </w:rPr>
        <w:t>,</w:t>
      </w:r>
      <w:r w:rsidR="009952F4" w:rsidRPr="00991F88">
        <w:rPr>
          <w:rFonts w:ascii="Times New Roman" w:hAnsi="Times New Roman" w:cs="Times New Roman"/>
          <w:sz w:val="28"/>
          <w:szCs w:val="28"/>
        </w:rPr>
        <w:t xml:space="preserve"> вычисления</w:t>
      </w:r>
      <w:r w:rsidR="00592C64" w:rsidRPr="00991F88">
        <w:rPr>
          <w:rFonts w:ascii="Times New Roman" w:hAnsi="Times New Roman" w:cs="Times New Roman"/>
          <w:sz w:val="28"/>
          <w:szCs w:val="28"/>
        </w:rPr>
        <w:t xml:space="preserve"> </w:t>
      </w:r>
      <w:r w:rsidR="0086371F" w:rsidRPr="00991F88">
        <w:rPr>
          <w:rFonts w:ascii="Times New Roman" w:hAnsi="Times New Roman" w:cs="Times New Roman"/>
          <w:sz w:val="28"/>
          <w:szCs w:val="28"/>
        </w:rPr>
        <w:t xml:space="preserve">теоретических времен для оценивания минимальных моделей </w:t>
      </w:r>
      <w:r w:rsidR="0066396D">
        <w:rPr>
          <w:rFonts w:ascii="Times New Roman" w:hAnsi="Times New Roman" w:cs="Times New Roman"/>
          <w:sz w:val="28"/>
          <w:szCs w:val="28"/>
        </w:rPr>
        <w:t>должны</w:t>
      </w:r>
      <w:r w:rsidR="00382389" w:rsidRPr="00991F88">
        <w:rPr>
          <w:rFonts w:ascii="Times New Roman" w:hAnsi="Times New Roman" w:cs="Times New Roman"/>
          <w:sz w:val="28"/>
          <w:szCs w:val="28"/>
        </w:rPr>
        <w:t xml:space="preserve"> осуществляться при</w:t>
      </w:r>
      <w:r w:rsidR="00592C64" w:rsidRPr="00991F88">
        <w:rPr>
          <w:rFonts w:ascii="Times New Roman" w:hAnsi="Times New Roman" w:cs="Times New Roman"/>
          <w:sz w:val="28"/>
          <w:szCs w:val="28"/>
        </w:rPr>
        <w:t xml:space="preserve"> </w:t>
      </w:r>
      <w:r w:rsidR="00105DAC" w:rsidRPr="00991F88">
        <w:rPr>
          <w:rFonts w:ascii="Times New Roman" w:hAnsi="Times New Roman" w:cs="Times New Roman"/>
          <w:sz w:val="28"/>
          <w:szCs w:val="28"/>
        </w:rPr>
        <w:t xml:space="preserve"> </w:t>
      </w:r>
      <w:r w:rsidR="00382389" w:rsidRPr="00991F88">
        <w:rPr>
          <w:rFonts w:ascii="Times New Roman" w:hAnsi="Times New Roman" w:cs="Times New Roman"/>
          <w:sz w:val="28"/>
          <w:szCs w:val="28"/>
        </w:rPr>
        <w:t>рассмотрении</w:t>
      </w:r>
      <w:r w:rsidR="00592C64" w:rsidRPr="00991F88">
        <w:rPr>
          <w:rFonts w:ascii="Times New Roman" w:hAnsi="Times New Roman" w:cs="Times New Roman"/>
          <w:sz w:val="28"/>
          <w:szCs w:val="28"/>
        </w:rPr>
        <w:t xml:space="preserve"> </w:t>
      </w:r>
      <w:r w:rsidR="00382389" w:rsidRPr="00991F88">
        <w:rPr>
          <w:rFonts w:ascii="Times New Roman" w:hAnsi="Times New Roman" w:cs="Times New Roman"/>
          <w:sz w:val="28"/>
          <w:szCs w:val="28"/>
        </w:rPr>
        <w:t xml:space="preserve">этапов </w:t>
      </w:r>
      <w:r w:rsidR="00592C64" w:rsidRPr="00991F88">
        <w:rPr>
          <w:rFonts w:ascii="Times New Roman" w:hAnsi="Times New Roman" w:cs="Times New Roman"/>
          <w:sz w:val="28"/>
          <w:szCs w:val="28"/>
        </w:rPr>
        <w:t>лучевой трассировки: опускание луча в среду второго градиента, его прохождение там и подъем в среду выхода.</w:t>
      </w:r>
      <w:r w:rsidR="00796476" w:rsidRPr="00991F88">
        <w:rPr>
          <w:rFonts w:ascii="Times New Roman" w:hAnsi="Times New Roman" w:cs="Times New Roman"/>
          <w:sz w:val="28"/>
          <w:szCs w:val="28"/>
        </w:rPr>
        <w:t xml:space="preserve"> </w:t>
      </w:r>
      <w:r w:rsidR="0054168F" w:rsidRPr="00991F88">
        <w:rPr>
          <w:rFonts w:ascii="Times New Roman" w:hAnsi="Times New Roman" w:cs="Times New Roman"/>
          <w:sz w:val="28"/>
          <w:szCs w:val="28"/>
        </w:rPr>
        <w:t>Отметим, что формул</w:t>
      </w:r>
      <w:r w:rsidR="00796476" w:rsidRPr="00991F88">
        <w:rPr>
          <w:rFonts w:ascii="Times New Roman" w:hAnsi="Times New Roman" w:cs="Times New Roman"/>
          <w:sz w:val="28"/>
          <w:szCs w:val="28"/>
        </w:rPr>
        <w:t>ы в</w:t>
      </w:r>
      <w:r w:rsidR="009952F4" w:rsidRPr="00991F88">
        <w:rPr>
          <w:rFonts w:ascii="Times New Roman" w:hAnsi="Times New Roman" w:cs="Times New Roman"/>
          <w:sz w:val="28"/>
          <w:szCs w:val="28"/>
        </w:rPr>
        <w:t>ычисления теоретических времен включают координаты точек источников на пути распространения волны, углы выхода из текущего источника и входа в точку приема</w:t>
      </w:r>
      <w:r w:rsidR="002536B2" w:rsidRPr="00991F88">
        <w:rPr>
          <w:rFonts w:ascii="Times New Roman" w:hAnsi="Times New Roman" w:cs="Times New Roman"/>
          <w:sz w:val="28"/>
          <w:szCs w:val="28"/>
        </w:rPr>
        <w:t>.</w:t>
      </w:r>
      <w:r w:rsidR="00796476" w:rsidRPr="00991F88">
        <w:rPr>
          <w:rFonts w:ascii="Times New Roman" w:hAnsi="Times New Roman" w:cs="Times New Roman"/>
          <w:sz w:val="28"/>
          <w:szCs w:val="28"/>
        </w:rPr>
        <w:t xml:space="preserve"> </w:t>
      </w:r>
      <w:r w:rsidR="002536B2" w:rsidRPr="00991F88">
        <w:rPr>
          <w:rFonts w:ascii="Times New Roman" w:hAnsi="Times New Roman" w:cs="Times New Roman"/>
          <w:sz w:val="28"/>
          <w:szCs w:val="28"/>
        </w:rPr>
        <w:t>П</w:t>
      </w:r>
      <w:r w:rsidR="00796476" w:rsidRPr="00991F88">
        <w:rPr>
          <w:rFonts w:ascii="Times New Roman" w:hAnsi="Times New Roman" w:cs="Times New Roman"/>
          <w:sz w:val="28"/>
          <w:szCs w:val="28"/>
        </w:rPr>
        <w:t xml:space="preserve">оэтому </w:t>
      </w:r>
      <w:r w:rsidR="002536B2" w:rsidRPr="00991F88">
        <w:rPr>
          <w:rFonts w:ascii="Times New Roman" w:hAnsi="Times New Roman" w:cs="Times New Roman"/>
          <w:sz w:val="28"/>
          <w:szCs w:val="28"/>
        </w:rPr>
        <w:t>отсутствие точной информации об углах может привести</w:t>
      </w:r>
      <w:r w:rsidR="0054168F" w:rsidRPr="00991F88">
        <w:rPr>
          <w:rFonts w:ascii="Times New Roman" w:hAnsi="Times New Roman" w:cs="Times New Roman"/>
          <w:sz w:val="28"/>
          <w:szCs w:val="28"/>
        </w:rPr>
        <w:t xml:space="preserve"> </w:t>
      </w:r>
      <w:r w:rsidR="002536B2" w:rsidRPr="00991F88">
        <w:rPr>
          <w:rFonts w:ascii="Times New Roman" w:hAnsi="Times New Roman" w:cs="Times New Roman"/>
          <w:sz w:val="28"/>
          <w:szCs w:val="28"/>
        </w:rPr>
        <w:t xml:space="preserve">к </w:t>
      </w:r>
      <w:r w:rsidR="0086371F" w:rsidRPr="00991F88">
        <w:rPr>
          <w:rFonts w:ascii="Times New Roman" w:hAnsi="Times New Roman" w:cs="Times New Roman"/>
          <w:sz w:val="28"/>
          <w:szCs w:val="28"/>
        </w:rPr>
        <w:t>«</w:t>
      </w:r>
      <w:r w:rsidR="002536B2" w:rsidRPr="00991F88">
        <w:rPr>
          <w:rFonts w:ascii="Times New Roman" w:hAnsi="Times New Roman" w:cs="Times New Roman"/>
          <w:sz w:val="28"/>
          <w:szCs w:val="28"/>
        </w:rPr>
        <w:t>срезанию</w:t>
      </w:r>
      <w:r w:rsidR="0086371F" w:rsidRPr="00991F88">
        <w:rPr>
          <w:rFonts w:ascii="Times New Roman" w:hAnsi="Times New Roman" w:cs="Times New Roman"/>
          <w:sz w:val="28"/>
          <w:szCs w:val="28"/>
        </w:rPr>
        <w:t>»</w:t>
      </w:r>
      <w:r w:rsidR="002536B2" w:rsidRPr="00991F88">
        <w:rPr>
          <w:rFonts w:ascii="Times New Roman" w:hAnsi="Times New Roman" w:cs="Times New Roman"/>
          <w:sz w:val="28"/>
          <w:szCs w:val="28"/>
        </w:rPr>
        <w:t xml:space="preserve"> траектории прохождения</w:t>
      </w:r>
      <w:r w:rsidR="0054168F" w:rsidRPr="00991F88">
        <w:rPr>
          <w:rFonts w:ascii="Times New Roman" w:hAnsi="Times New Roman" w:cs="Times New Roman"/>
          <w:sz w:val="28"/>
          <w:szCs w:val="28"/>
        </w:rPr>
        <w:t xml:space="preserve"> </w:t>
      </w:r>
      <w:r w:rsidR="002536B2" w:rsidRPr="00991F88">
        <w:rPr>
          <w:rFonts w:ascii="Times New Roman" w:hAnsi="Times New Roman" w:cs="Times New Roman"/>
          <w:sz w:val="28"/>
          <w:szCs w:val="28"/>
        </w:rPr>
        <w:t xml:space="preserve">луча </w:t>
      </w:r>
      <w:r w:rsidR="0054168F" w:rsidRPr="00991F88">
        <w:rPr>
          <w:rFonts w:ascii="Times New Roman" w:hAnsi="Times New Roman" w:cs="Times New Roman"/>
          <w:sz w:val="28"/>
          <w:szCs w:val="28"/>
        </w:rPr>
        <w:t xml:space="preserve">через точки максимального опускания </w:t>
      </w:r>
      <w:r w:rsidR="002536B2" w:rsidRPr="00991F88">
        <w:rPr>
          <w:rFonts w:ascii="Times New Roman" w:hAnsi="Times New Roman" w:cs="Times New Roman"/>
          <w:sz w:val="28"/>
          <w:szCs w:val="28"/>
        </w:rPr>
        <w:t xml:space="preserve">луча, и </w:t>
      </w:r>
      <w:r w:rsidR="0054168F" w:rsidRPr="00991F88">
        <w:rPr>
          <w:rFonts w:ascii="Times New Roman" w:hAnsi="Times New Roman" w:cs="Times New Roman"/>
          <w:sz w:val="28"/>
          <w:szCs w:val="28"/>
        </w:rPr>
        <w:t>теоретическое время</w:t>
      </w:r>
      <w:r w:rsidR="0086371F" w:rsidRPr="00991F88">
        <w:rPr>
          <w:rFonts w:ascii="Times New Roman" w:hAnsi="Times New Roman" w:cs="Times New Roman"/>
          <w:sz w:val="28"/>
          <w:szCs w:val="28"/>
        </w:rPr>
        <w:t xml:space="preserve"> от источника к приемнику</w:t>
      </w:r>
      <w:r w:rsidR="002536B2" w:rsidRPr="00991F88">
        <w:rPr>
          <w:rFonts w:ascii="Times New Roman" w:hAnsi="Times New Roman" w:cs="Times New Roman"/>
          <w:sz w:val="28"/>
          <w:szCs w:val="28"/>
        </w:rPr>
        <w:t xml:space="preserve"> будет занижено</w:t>
      </w:r>
      <w:r w:rsidR="0054168F" w:rsidRPr="00991F88">
        <w:rPr>
          <w:rFonts w:ascii="Times New Roman" w:hAnsi="Times New Roman" w:cs="Times New Roman"/>
          <w:sz w:val="28"/>
          <w:szCs w:val="28"/>
        </w:rPr>
        <w:t>.</w:t>
      </w:r>
      <w:r w:rsidR="002536B2" w:rsidRPr="00991F88">
        <w:rPr>
          <w:rFonts w:ascii="Times New Roman" w:hAnsi="Times New Roman" w:cs="Times New Roman"/>
          <w:sz w:val="28"/>
          <w:szCs w:val="28"/>
        </w:rPr>
        <w:t xml:space="preserve"> Следовательно,</w:t>
      </w:r>
      <w:r w:rsidR="00AC73B3" w:rsidRPr="00991F88">
        <w:rPr>
          <w:rFonts w:ascii="Times New Roman" w:hAnsi="Times New Roman" w:cs="Times New Roman"/>
          <w:sz w:val="28"/>
          <w:szCs w:val="28"/>
        </w:rPr>
        <w:t xml:space="preserve"> </w:t>
      </w:r>
      <w:r w:rsidR="0086371F" w:rsidRPr="00991F88">
        <w:rPr>
          <w:rFonts w:ascii="Times New Roman" w:hAnsi="Times New Roman" w:cs="Times New Roman"/>
          <w:sz w:val="28"/>
          <w:szCs w:val="28"/>
        </w:rPr>
        <w:t xml:space="preserve">трассировки нуждаются в  точном вычислении </w:t>
      </w:r>
      <w:r w:rsidR="002536B2" w:rsidRPr="00991F88">
        <w:rPr>
          <w:rFonts w:ascii="Times New Roman" w:hAnsi="Times New Roman" w:cs="Times New Roman"/>
          <w:sz w:val="28"/>
          <w:szCs w:val="28"/>
        </w:rPr>
        <w:t xml:space="preserve">меняющихся углов на пути следования луча </w:t>
      </w:r>
      <w:r w:rsidR="0086371F" w:rsidRPr="00991F88">
        <w:rPr>
          <w:rFonts w:ascii="Times New Roman" w:hAnsi="Times New Roman" w:cs="Times New Roman"/>
          <w:sz w:val="28"/>
          <w:szCs w:val="28"/>
        </w:rPr>
        <w:t>с применением адекватных формул, приводящих луч безошибочно</w:t>
      </w:r>
      <w:r w:rsidR="00AC73B3" w:rsidRPr="00991F88">
        <w:rPr>
          <w:rFonts w:ascii="Times New Roman" w:hAnsi="Times New Roman" w:cs="Times New Roman"/>
          <w:sz w:val="28"/>
          <w:szCs w:val="28"/>
        </w:rPr>
        <w:t xml:space="preserve"> </w:t>
      </w:r>
      <w:r w:rsidR="002536B2" w:rsidRPr="00991F88">
        <w:rPr>
          <w:rFonts w:ascii="Times New Roman" w:hAnsi="Times New Roman" w:cs="Times New Roman"/>
          <w:sz w:val="28"/>
          <w:szCs w:val="28"/>
        </w:rPr>
        <w:t xml:space="preserve">от основного источника </w:t>
      </w:r>
      <w:r w:rsidR="00AC73B3" w:rsidRPr="00991F88">
        <w:rPr>
          <w:rFonts w:ascii="Times New Roman" w:hAnsi="Times New Roman" w:cs="Times New Roman"/>
          <w:sz w:val="28"/>
          <w:szCs w:val="28"/>
        </w:rPr>
        <w:t>к регистрирующей станции</w:t>
      </w:r>
      <w:r w:rsidR="0086371F" w:rsidRPr="00991F88">
        <w:rPr>
          <w:rFonts w:ascii="Times New Roman" w:hAnsi="Times New Roman" w:cs="Times New Roman"/>
          <w:sz w:val="28"/>
          <w:szCs w:val="28"/>
        </w:rPr>
        <w:t>.</w:t>
      </w:r>
      <w:r w:rsidR="002536B2" w:rsidRPr="00991F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48E" w:rsidRPr="00991F88" w:rsidRDefault="00DC24F2" w:rsidP="00F846A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другой стороны</w:t>
      </w:r>
      <w:r w:rsidR="00286D25" w:rsidRPr="00991F88">
        <w:rPr>
          <w:rFonts w:ascii="Times New Roman" w:hAnsi="Times New Roman" w:cs="Times New Roman"/>
          <w:sz w:val="28"/>
          <w:szCs w:val="28"/>
        </w:rPr>
        <w:t>, современные подходы настроены на приближенные алгоритмы. В связи с растущей информацией о глубинном строении, в модель вносятся граничные условия в виде наклонных границ скачка градиентов.</w:t>
      </w:r>
      <w:r w:rsidR="00331888" w:rsidRPr="00991F88">
        <w:rPr>
          <w:rFonts w:ascii="Times New Roman" w:hAnsi="Times New Roman" w:cs="Times New Roman"/>
          <w:sz w:val="28"/>
          <w:szCs w:val="28"/>
        </w:rPr>
        <w:t xml:space="preserve"> Из источника выпускается пучок лучей, имитируя «пристрелку». Лучи преломляются через границу с выбором наиболее </w:t>
      </w:r>
      <w:r w:rsidR="00331888" w:rsidRPr="00991F88">
        <w:rPr>
          <w:rFonts w:ascii="Times New Roman" w:hAnsi="Times New Roman" w:cs="Times New Roman"/>
          <w:sz w:val="28"/>
          <w:szCs w:val="28"/>
        </w:rPr>
        <w:lastRenderedPageBreak/>
        <w:t>оптимального попадания  в приемник.</w:t>
      </w:r>
      <w:r w:rsidR="00114411" w:rsidRPr="00991F88">
        <w:rPr>
          <w:rFonts w:ascii="Times New Roman" w:hAnsi="Times New Roman" w:cs="Times New Roman"/>
          <w:sz w:val="28"/>
          <w:szCs w:val="28"/>
        </w:rPr>
        <w:t xml:space="preserve"> </w:t>
      </w:r>
      <w:r w:rsidR="00991F88" w:rsidRPr="00991F88">
        <w:rPr>
          <w:rFonts w:ascii="Times New Roman" w:hAnsi="Times New Roman" w:cs="Times New Roman"/>
          <w:sz w:val="28"/>
          <w:szCs w:val="28"/>
        </w:rPr>
        <w:t>Анализируя</w:t>
      </w:r>
      <w:r w:rsidR="00114411" w:rsidRPr="00991F88">
        <w:rPr>
          <w:rFonts w:ascii="Times New Roman" w:hAnsi="Times New Roman" w:cs="Times New Roman"/>
          <w:sz w:val="28"/>
          <w:szCs w:val="28"/>
        </w:rPr>
        <w:t xml:space="preserve"> большие данные</w:t>
      </w:r>
      <w:r w:rsidR="00700AA7">
        <w:rPr>
          <w:rFonts w:ascii="Times New Roman" w:hAnsi="Times New Roman" w:cs="Times New Roman"/>
          <w:sz w:val="28"/>
          <w:szCs w:val="28"/>
        </w:rPr>
        <w:t xml:space="preserve"> одной из европейских баз, </w:t>
      </w:r>
      <w:r w:rsidR="00991F88" w:rsidRPr="00991F88">
        <w:rPr>
          <w:rFonts w:ascii="Times New Roman" w:hAnsi="Times New Roman" w:cs="Times New Roman"/>
          <w:sz w:val="28"/>
          <w:szCs w:val="28"/>
        </w:rPr>
        <w:t>авторы настоящей</w:t>
      </w:r>
      <w:r w:rsidR="00114411" w:rsidRPr="00991F88">
        <w:rPr>
          <w:rFonts w:ascii="Times New Roman" w:hAnsi="Times New Roman" w:cs="Times New Roman"/>
          <w:sz w:val="28"/>
          <w:szCs w:val="28"/>
        </w:rPr>
        <w:t xml:space="preserve"> работы отметили, присутствие нереально большой ошибки по глубине для значительного числа источников</w:t>
      </w:r>
      <w:r w:rsidR="000B11BE" w:rsidRPr="00991F88">
        <w:rPr>
          <w:rFonts w:ascii="Times New Roman" w:hAnsi="Times New Roman" w:cs="Times New Roman"/>
          <w:sz w:val="28"/>
          <w:szCs w:val="28"/>
        </w:rPr>
        <w:t xml:space="preserve"> выхода луча</w:t>
      </w:r>
      <w:r w:rsidR="00700AA7">
        <w:rPr>
          <w:rFonts w:ascii="Times New Roman" w:hAnsi="Times New Roman" w:cs="Times New Roman"/>
          <w:sz w:val="28"/>
          <w:szCs w:val="28"/>
        </w:rPr>
        <w:t>, если применяется «пристрелка».</w:t>
      </w:r>
    </w:p>
    <w:p w:rsidR="00C464EB" w:rsidRDefault="00227DE6" w:rsidP="00F846A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081D">
        <w:rPr>
          <w:rFonts w:ascii="Times New Roman" w:hAnsi="Times New Roman" w:cs="Times New Roman"/>
          <w:sz w:val="28"/>
          <w:szCs w:val="28"/>
        </w:rPr>
        <w:t xml:space="preserve">В </w:t>
      </w:r>
      <w:r w:rsidR="0072081D" w:rsidRPr="0072081D">
        <w:rPr>
          <w:rFonts w:ascii="Times New Roman" w:hAnsi="Times New Roman" w:cs="Times New Roman"/>
          <w:sz w:val="28"/>
          <w:szCs w:val="28"/>
        </w:rPr>
        <w:t>приведенном материале</w:t>
      </w:r>
      <w:r w:rsidR="00382389" w:rsidRPr="0072081D">
        <w:rPr>
          <w:rFonts w:ascii="Times New Roman" w:hAnsi="Times New Roman" w:cs="Times New Roman"/>
          <w:sz w:val="28"/>
          <w:szCs w:val="28"/>
        </w:rPr>
        <w:t xml:space="preserve"> мы </w:t>
      </w:r>
      <w:r w:rsidR="008940A6" w:rsidRPr="0072081D">
        <w:rPr>
          <w:rFonts w:ascii="Times New Roman" w:hAnsi="Times New Roman" w:cs="Times New Roman"/>
          <w:sz w:val="28"/>
          <w:szCs w:val="28"/>
        </w:rPr>
        <w:t xml:space="preserve"> </w:t>
      </w:r>
      <w:r w:rsidR="00382389" w:rsidRPr="0072081D">
        <w:rPr>
          <w:rFonts w:ascii="Times New Roman" w:hAnsi="Times New Roman" w:cs="Times New Roman"/>
          <w:sz w:val="28"/>
          <w:szCs w:val="28"/>
        </w:rPr>
        <w:t>даем читателям ключевые</w:t>
      </w:r>
      <w:r w:rsidR="009F4C77" w:rsidRPr="0072081D">
        <w:rPr>
          <w:rFonts w:ascii="Times New Roman" w:hAnsi="Times New Roman" w:cs="Times New Roman"/>
          <w:sz w:val="28"/>
          <w:szCs w:val="28"/>
        </w:rPr>
        <w:t xml:space="preserve"> формул</w:t>
      </w:r>
      <w:r w:rsidR="00F07028" w:rsidRPr="0072081D">
        <w:rPr>
          <w:rFonts w:ascii="Times New Roman" w:hAnsi="Times New Roman" w:cs="Times New Roman"/>
          <w:sz w:val="28"/>
          <w:szCs w:val="28"/>
        </w:rPr>
        <w:t>ы</w:t>
      </w:r>
      <w:r w:rsidR="00A7779B">
        <w:rPr>
          <w:rFonts w:ascii="Times New Roman" w:hAnsi="Times New Roman" w:cs="Times New Roman"/>
          <w:sz w:val="28"/>
          <w:szCs w:val="28"/>
        </w:rPr>
        <w:t xml:space="preserve"> лучевой траектории</w:t>
      </w:r>
      <w:r w:rsidR="00F07028" w:rsidRPr="0072081D">
        <w:rPr>
          <w:rFonts w:ascii="Times New Roman" w:hAnsi="Times New Roman" w:cs="Times New Roman"/>
          <w:sz w:val="28"/>
          <w:szCs w:val="28"/>
        </w:rPr>
        <w:t>, разработанн</w:t>
      </w:r>
      <w:r w:rsidR="009F4C77" w:rsidRPr="0072081D">
        <w:rPr>
          <w:rFonts w:ascii="Times New Roman" w:hAnsi="Times New Roman" w:cs="Times New Roman"/>
          <w:sz w:val="28"/>
          <w:szCs w:val="28"/>
        </w:rPr>
        <w:t>ые в рамках текущего проекта ГЗ</w:t>
      </w:r>
      <w:r w:rsidR="00DF767E">
        <w:rPr>
          <w:rFonts w:ascii="Times New Roman" w:hAnsi="Times New Roman" w:cs="Times New Roman"/>
          <w:sz w:val="28"/>
          <w:szCs w:val="28"/>
        </w:rPr>
        <w:t xml:space="preserve"> ИПНГ РАН</w:t>
      </w:r>
      <w:r w:rsidR="00C068CF">
        <w:rPr>
          <w:rFonts w:ascii="Times New Roman" w:hAnsi="Times New Roman" w:cs="Times New Roman"/>
          <w:sz w:val="28"/>
          <w:szCs w:val="28"/>
        </w:rPr>
        <w:t xml:space="preserve"> 2025-2027 гг.</w:t>
      </w:r>
      <w:r w:rsidR="009F4C77" w:rsidRPr="0072081D">
        <w:rPr>
          <w:rFonts w:ascii="Times New Roman" w:hAnsi="Times New Roman" w:cs="Times New Roman"/>
          <w:sz w:val="28"/>
          <w:szCs w:val="28"/>
        </w:rPr>
        <w:t xml:space="preserve">, предполагая </w:t>
      </w:r>
      <w:r w:rsidR="00F07028" w:rsidRPr="0072081D">
        <w:rPr>
          <w:rFonts w:ascii="Times New Roman" w:hAnsi="Times New Roman" w:cs="Times New Roman"/>
          <w:sz w:val="28"/>
          <w:szCs w:val="28"/>
        </w:rPr>
        <w:t>возможность их применения в учебном процессе</w:t>
      </w:r>
      <w:r w:rsidR="00F07028" w:rsidRPr="0017054F">
        <w:rPr>
          <w:rFonts w:ascii="Times New Roman" w:hAnsi="Times New Roman" w:cs="Times New Roman"/>
          <w:sz w:val="28"/>
          <w:szCs w:val="28"/>
        </w:rPr>
        <w:t>.</w:t>
      </w:r>
      <w:r w:rsidR="002237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381" w:rsidRPr="00955D5D" w:rsidRDefault="004124D5" w:rsidP="00062D7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DF767E">
        <w:rPr>
          <w:rFonts w:ascii="Times New Roman" w:hAnsi="Times New Roman" w:cs="Times New Roman"/>
          <w:sz w:val="28"/>
          <w:szCs w:val="28"/>
        </w:rPr>
        <w:t>поставлена при следующих начальных условиях</w:t>
      </w:r>
      <w:r w:rsidR="002237C9" w:rsidRPr="00DB690C">
        <w:rPr>
          <w:rFonts w:ascii="Times New Roman" w:hAnsi="Times New Roman" w:cs="Times New Roman"/>
          <w:sz w:val="28"/>
          <w:szCs w:val="28"/>
        </w:rPr>
        <w:t xml:space="preserve">: известно положение источника и приемника, а также глубина, на которой располагается горизонтальная граница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="002237C9" w:rsidRPr="00DB690C">
        <w:rPr>
          <w:rFonts w:ascii="Times New Roman" w:eastAsiaTheme="minorEastAsia" w:hAnsi="Times New Roman" w:cs="Times New Roman"/>
          <w:sz w:val="28"/>
          <w:szCs w:val="28"/>
        </w:rPr>
        <w:t xml:space="preserve"> – глубина</w:t>
      </w:r>
      <w:r w:rsidR="002237C9" w:rsidRPr="00DB690C">
        <w:rPr>
          <w:rFonts w:ascii="Times New Roman" w:hAnsi="Times New Roman" w:cs="Times New Roman"/>
          <w:sz w:val="28"/>
          <w:szCs w:val="28"/>
        </w:rPr>
        <w:t xml:space="preserve"> смены градиентов. </w:t>
      </w:r>
      <w:proofErr w:type="gramStart"/>
      <w:r w:rsidR="002237C9" w:rsidRPr="00DB690C">
        <w:rPr>
          <w:rFonts w:ascii="Times New Roman" w:hAnsi="Times New Roman" w:cs="Times New Roman"/>
          <w:sz w:val="28"/>
          <w:szCs w:val="28"/>
        </w:rPr>
        <w:t xml:space="preserve">Модель </w:t>
      </w:r>
      <w:r w:rsidR="002237C9" w:rsidRPr="00385472">
        <w:rPr>
          <w:rFonts w:ascii="Times New Roman" w:hAnsi="Times New Roman" w:cs="Times New Roman"/>
          <w:sz w:val="28"/>
          <w:szCs w:val="28"/>
        </w:rPr>
        <w:t>линейного изменения сейсмической скорости с глубиной</w:t>
      </w:r>
      <w:r w:rsidR="00C464EB" w:rsidRPr="00385472">
        <w:rPr>
          <w:rFonts w:ascii="Times New Roman" w:hAnsi="Times New Roman" w:cs="Times New Roman"/>
          <w:sz w:val="28"/>
          <w:szCs w:val="28"/>
        </w:rPr>
        <w:t xml:space="preserve"> до прохождения границы характеризуется как</w:t>
      </w:r>
      <w:r w:rsidR="002237C9" w:rsidRPr="00385472">
        <w:rPr>
          <w:rFonts w:ascii="Times New Roman" w:hAnsi="Times New Roman" w:cs="Times New Roman"/>
          <w:sz w:val="28"/>
          <w:szCs w:val="28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*z</m:t>
        </m:r>
      </m:oMath>
      <w:r w:rsidR="002237C9" w:rsidRPr="00385472">
        <w:rPr>
          <w:rFonts w:ascii="Times New Roman" w:hAnsi="Times New Roman" w:cs="Times New Roman"/>
          <w:sz w:val="28"/>
          <w:szCs w:val="28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и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2237C9" w:rsidRPr="00385472">
        <w:rPr>
          <w:rFonts w:ascii="Times New Roman" w:hAnsi="Times New Roman" w:cs="Times New Roman"/>
          <w:sz w:val="28"/>
          <w:szCs w:val="28"/>
        </w:rPr>
        <w:t xml:space="preserve">  – параметры модели,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="002237C9" w:rsidRPr="00385472">
        <w:rPr>
          <w:rFonts w:ascii="Times New Roman" w:eastAsiaTheme="minorEastAsia" w:hAnsi="Times New Roman" w:cs="Times New Roman"/>
          <w:sz w:val="28"/>
          <w:szCs w:val="28"/>
        </w:rPr>
        <w:t xml:space="preserve"> – глубина</w:t>
      </w:r>
      <w:r w:rsidR="00C464EB" w:rsidRPr="00385472">
        <w:rPr>
          <w:rFonts w:ascii="Times New Roman" w:eastAsiaTheme="minorEastAsia" w:hAnsi="Times New Roman" w:cs="Times New Roman"/>
          <w:sz w:val="28"/>
          <w:szCs w:val="28"/>
        </w:rPr>
        <w:t xml:space="preserve"> от поверхности до</w:t>
      </w:r>
      <w:r w:rsidR="00DF767E" w:rsidRPr="00385472">
        <w:rPr>
          <w:rFonts w:ascii="Times New Roman" w:eastAsiaTheme="minorEastAsia" w:hAnsi="Times New Roman" w:cs="Times New Roman"/>
          <w:sz w:val="28"/>
          <w:szCs w:val="28"/>
        </w:rPr>
        <w:t xml:space="preserve"> границы</w:t>
      </w:r>
      <w:r w:rsidR="00C464EB" w:rsidRPr="0038547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237C9" w:rsidRPr="00385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="00C464EB" w:rsidRPr="0038547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F767E" w:rsidRPr="00385472">
        <w:rPr>
          <w:rFonts w:ascii="Times New Roman" w:eastAsiaTheme="minorEastAsia" w:hAnsi="Times New Roman" w:cs="Times New Roman"/>
          <w:sz w:val="28"/>
          <w:szCs w:val="28"/>
        </w:rPr>
        <w:t xml:space="preserve"> и после прохождения границы</w:t>
      </w:r>
      <w:r w:rsidR="00C464EB" w:rsidRPr="0038547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F767E" w:rsidRPr="00385472">
        <w:rPr>
          <w:rFonts w:ascii="Times New Roman" w:eastAsiaTheme="minorEastAsia" w:hAnsi="Times New Roman" w:cs="Times New Roman"/>
          <w:sz w:val="28"/>
          <w:szCs w:val="28"/>
        </w:rPr>
        <w:t>как</w:t>
      </w:r>
      <w:r w:rsidR="00E97EEF" w:rsidRPr="00385472">
        <w:rPr>
          <w:rFonts w:ascii="Times New Roman" w:eastAsiaTheme="minorEastAsia" w:hAnsi="Times New Roman" w:cs="Times New Roman"/>
          <w:sz w:val="28"/>
          <w:szCs w:val="28"/>
        </w:rPr>
        <w:t>:</w:t>
      </w:r>
      <w:r w:rsidR="00DF767E" w:rsidRPr="0038547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*z</m:t>
        </m:r>
      </m:oMath>
      <w:r w:rsidR="00C464EB" w:rsidRPr="00385472">
        <w:rPr>
          <w:rFonts w:ascii="Times New Roman" w:hAnsi="Times New Roman" w:cs="Times New Roman"/>
          <w:sz w:val="28"/>
          <w:szCs w:val="28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и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C464EB" w:rsidRPr="00385472">
        <w:rPr>
          <w:rFonts w:ascii="Times New Roman" w:hAnsi="Times New Roman" w:cs="Times New Roman"/>
          <w:sz w:val="28"/>
          <w:szCs w:val="28"/>
        </w:rPr>
        <w:t xml:space="preserve">  – параметры модели</w:t>
      </w:r>
      <w:r w:rsidR="00DF767E" w:rsidRPr="00385472">
        <w:rPr>
          <w:rFonts w:ascii="Times New Roman" w:hAnsi="Times New Roman" w:cs="Times New Roman"/>
          <w:sz w:val="28"/>
          <w:szCs w:val="28"/>
        </w:rPr>
        <w:t>,</w:t>
      </w:r>
      <w:r w:rsidR="00C464EB" w:rsidRPr="00385472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="00C464EB" w:rsidRPr="00385472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DB690C" w:rsidRPr="00385472">
        <w:rPr>
          <w:rFonts w:ascii="Times New Roman" w:eastAsiaTheme="minorEastAsia" w:hAnsi="Times New Roman" w:cs="Times New Roman"/>
          <w:sz w:val="28"/>
          <w:szCs w:val="28"/>
        </w:rPr>
        <w:t>значение глубины</w:t>
      </w:r>
      <w:r w:rsidR="00C464EB" w:rsidRPr="00DB690C">
        <w:rPr>
          <w:rFonts w:ascii="Times New Roman" w:eastAsiaTheme="minorEastAsia" w:hAnsi="Times New Roman" w:cs="Times New Roman"/>
          <w:sz w:val="28"/>
          <w:szCs w:val="28"/>
        </w:rPr>
        <w:t xml:space="preserve"> от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="00C464EB" w:rsidRPr="00DB690C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C443A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B50A8" w:rsidRPr="00F60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1 показывает распространение</w:t>
      </w:r>
      <w:r w:rsidR="00B7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луча в двух градиентной среде</w:t>
      </w:r>
      <w:r w:rsidR="00C443AC" w:rsidRPr="00F60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плоскости луча (</w:t>
      </w:r>
      <w:r w:rsidR="00C443AC" w:rsidRPr="00F6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="00C443AC" w:rsidRPr="00F608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43AC" w:rsidRPr="00F6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="00C443AC" w:rsidRPr="00F608C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  <w:r w:rsidR="002D0D54" w:rsidRPr="002D0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08C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</w:t>
      </w:r>
      <w:r w:rsidR="00C443AC" w:rsidRPr="00F60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пересечения двух окружностей, соответствующих системе кривых распространения волн </w:t>
      </w:r>
      <w:r w:rsidRPr="00F608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двух градиентной среде</w:t>
      </w:r>
      <w:r w:rsidR="002D0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рассмотрены </w:t>
      </w:r>
      <w:r w:rsidR="00EA0B58" w:rsidRPr="00F608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обеих плоскостях (</w:t>
      </w:r>
      <w:r w:rsidR="00EA0B58" w:rsidRPr="00F6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="00EA0B58" w:rsidRPr="00F608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A0B58" w:rsidRPr="00F60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="00EA0B58" w:rsidRPr="00F608C9">
        <w:rPr>
          <w:rFonts w:ascii="Times New Roman" w:eastAsia="Times New Roman" w:hAnsi="Times New Roman" w:cs="Times New Roman"/>
          <w:sz w:val="28"/>
          <w:szCs w:val="28"/>
          <w:lang w:eastAsia="ru-RU"/>
        </w:rPr>
        <w:t>) и</w:t>
      </w:r>
      <w:proofErr w:type="gramStart"/>
      <w:r w:rsidR="00EA0B58" w:rsidRPr="00F60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3AC" w:rsidRPr="00F608C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m:oMath>
        <m:acc>
          <m:accPr>
            <m:chr m:val="̃"/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w</m:t>
            </m:r>
          </m:e>
        </m:acc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 xml:space="preserve">, </m:t>
        </m:r>
        <m:acc>
          <m:accPr>
            <m:chr m:val="̃"/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z</m:t>
            </m:r>
          </m:e>
        </m:acc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 xml:space="preserve"> ).</m:t>
        </m:r>
        <w:proofErr w:type="gramEnd"/>
      </m:oMath>
    </w:p>
    <w:p w:rsidR="002237C9" w:rsidRPr="00062D73" w:rsidRDefault="00F37381" w:rsidP="00062D73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1440" cy="2691793"/>
            <wp:effectExtent l="19050" t="0" r="0" b="0"/>
            <wp:docPr id="4" name="Рисунок 3" descr="ри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382" cy="269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E0E" w:rsidRDefault="00A15364" w:rsidP="00955D5D">
      <w:pPr>
        <w:spacing w:before="240" w:after="120" w:line="240" w:lineRule="auto"/>
        <w:ind w:firstLine="567"/>
        <w:jc w:val="center"/>
        <w:rPr>
          <w:rStyle w:val="rynqvb"/>
          <w:rFonts w:ascii="Times New Roman" w:hAnsi="Times New Roman" w:cs="Times New Roman"/>
          <w:sz w:val="28"/>
          <w:szCs w:val="28"/>
        </w:rPr>
      </w:pPr>
      <w:r w:rsidRPr="00773B33">
        <w:rPr>
          <w:rFonts w:ascii="Times New Roman" w:hAnsi="Times New Roman" w:cs="Times New Roman"/>
          <w:sz w:val="28"/>
          <w:szCs w:val="28"/>
        </w:rPr>
        <w:t>Рис.1</w:t>
      </w:r>
      <w:r w:rsidRPr="00773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</w:t>
      </w:r>
      <w:r w:rsidR="002D0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очник и приемник - </w:t>
      </w:r>
      <w:r w:rsidRPr="00773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окружность и треугольник, соответственно. Граница </w:t>
      </w:r>
      <w:r w:rsidRPr="0038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перехода луча из среды первого градиента в среду второго градиента указана горизонтальной прямой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Pr="0038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r w:rsidRPr="003854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</m:oMath>
      <w:r w:rsidRPr="0038547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F2040" w:rsidRPr="00385472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BF2040" w:rsidRPr="00385472">
        <w:rPr>
          <w:rStyle w:val="rynqvb"/>
          <w:rFonts w:ascii="Times New Roman" w:hAnsi="Times New Roman" w:cs="Times New Roman"/>
          <w:sz w:val="28"/>
          <w:szCs w:val="28"/>
        </w:rPr>
        <w:t>угол падения луча на приемник</w:t>
      </w:r>
      <w:r w:rsidR="00712FEC" w:rsidRPr="00385472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BF2040" w:rsidRPr="00385472">
        <w:rPr>
          <w:rStyle w:val="rynqvb"/>
          <w:rFonts w:ascii="Times New Roman" w:hAnsi="Times New Roman" w:cs="Times New Roman"/>
          <w:sz w:val="28"/>
          <w:szCs w:val="28"/>
        </w:rPr>
        <w:t xml:space="preserve">- сейсмическую станцию,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="00BF2040" w:rsidRPr="00385472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 w:rsidR="00BF2040" w:rsidRPr="00385472">
        <w:rPr>
          <w:rStyle w:val="rynqvb"/>
          <w:rFonts w:ascii="Times New Roman" w:hAnsi="Times New Roman" w:cs="Times New Roman"/>
          <w:sz w:val="28"/>
          <w:szCs w:val="28"/>
        </w:rPr>
        <w:t xml:space="preserve">угол падения на глубину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="00BF2040" w:rsidRPr="00385472">
        <w:rPr>
          <w:rStyle w:val="rynqvb"/>
          <w:rFonts w:ascii="Times New Roman" w:hAnsi="Times New Roman" w:cs="Times New Roman"/>
          <w:sz w:val="28"/>
          <w:szCs w:val="28"/>
        </w:rPr>
        <w:t xml:space="preserve">, границу между двумя градиентами,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</m:sSub>
      </m:oMath>
      <w:r w:rsidR="00BF2040" w:rsidRPr="00385472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 w:rsidR="00EA0B58" w:rsidRPr="00385472">
        <w:rPr>
          <w:rStyle w:val="rynqvb"/>
          <w:rFonts w:ascii="Times New Roman" w:hAnsi="Times New Roman" w:cs="Times New Roman"/>
          <w:sz w:val="28"/>
          <w:szCs w:val="28"/>
        </w:rPr>
        <w:t>угол преломления, определяющий распростра</w:t>
      </w:r>
      <w:r w:rsidR="00EA0B58" w:rsidRPr="00773B33">
        <w:rPr>
          <w:rStyle w:val="rynqvb"/>
          <w:rFonts w:ascii="Times New Roman" w:hAnsi="Times New Roman" w:cs="Times New Roman"/>
          <w:sz w:val="28"/>
          <w:szCs w:val="28"/>
        </w:rPr>
        <w:t>нение волны в среде второго градиента</w:t>
      </w:r>
    </w:p>
    <w:p w:rsidR="001E3762" w:rsidRPr="00955D5D" w:rsidRDefault="00440E0E" w:rsidP="00062D73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Формулы были выведены в работе </w:t>
      </w:r>
      <w:r w:rsidRPr="00440E0E">
        <w:rPr>
          <w:rFonts w:ascii="Times New Roman" w:hAnsi="Times New Roman" w:cs="Times New Roman"/>
          <w:sz w:val="28"/>
          <w:szCs w:val="28"/>
        </w:rPr>
        <w:t>[</w:t>
      </w:r>
      <w:r w:rsidR="00B700DF" w:rsidRPr="00B700DF">
        <w:rPr>
          <w:rFonts w:ascii="Times New Roman" w:hAnsi="Times New Roman" w:cs="Times New Roman"/>
          <w:sz w:val="28"/>
          <w:szCs w:val="28"/>
        </w:rPr>
        <w:t>8</w:t>
      </w:r>
      <w:r w:rsidRPr="00440E0E">
        <w:rPr>
          <w:rFonts w:ascii="Times New Roman" w:hAnsi="Times New Roman" w:cs="Times New Roman"/>
          <w:sz w:val="28"/>
          <w:szCs w:val="28"/>
        </w:rPr>
        <w:t xml:space="preserve">]. </w:t>
      </w:r>
      <w:r>
        <w:rPr>
          <w:rFonts w:ascii="Times New Roman" w:hAnsi="Times New Roman" w:cs="Times New Roman"/>
          <w:sz w:val="28"/>
          <w:szCs w:val="28"/>
        </w:rPr>
        <w:t xml:space="preserve">Отметим, что в </w:t>
      </w:r>
      <w:r w:rsidRPr="00440E0E">
        <w:rPr>
          <w:rFonts w:ascii="Times New Roman" w:hAnsi="Times New Roman" w:cs="Times New Roman"/>
          <w:sz w:val="28"/>
          <w:szCs w:val="28"/>
        </w:rPr>
        <w:t>[</w:t>
      </w:r>
      <w:r w:rsidR="00B700DF" w:rsidRPr="00B700DF">
        <w:rPr>
          <w:rFonts w:ascii="Times New Roman" w:hAnsi="Times New Roman" w:cs="Times New Roman"/>
          <w:sz w:val="28"/>
          <w:szCs w:val="28"/>
        </w:rPr>
        <w:t>8</w:t>
      </w:r>
      <w:r w:rsidRPr="00440E0E">
        <w:rPr>
          <w:rFonts w:ascii="Times New Roman" w:hAnsi="Times New Roman" w:cs="Times New Roman"/>
          <w:sz w:val="28"/>
          <w:szCs w:val="28"/>
        </w:rPr>
        <w:t xml:space="preserve">] </w:t>
      </w:r>
      <w:r>
        <w:rPr>
          <w:rFonts w:ascii="Times New Roman" w:hAnsi="Times New Roman" w:cs="Times New Roman"/>
          <w:sz w:val="28"/>
          <w:szCs w:val="28"/>
        </w:rPr>
        <w:t>детально описаны все этапы нахождения нового решения, приведены результаты робастного тестирования.  Как сказано выше, в данном исследовании мы привод</w:t>
      </w:r>
      <w:r w:rsidR="00BB7EA6">
        <w:rPr>
          <w:rFonts w:ascii="Times New Roman" w:hAnsi="Times New Roman" w:cs="Times New Roman"/>
          <w:sz w:val="28"/>
          <w:szCs w:val="28"/>
        </w:rPr>
        <w:t>им окончательный результат вычисления базовы</w:t>
      </w:r>
      <w:r w:rsidR="00986B31">
        <w:rPr>
          <w:rFonts w:ascii="Times New Roman" w:hAnsi="Times New Roman" w:cs="Times New Roman"/>
          <w:sz w:val="28"/>
          <w:szCs w:val="28"/>
        </w:rPr>
        <w:t xml:space="preserve">х углов, определяющих трассу </w:t>
      </w:r>
      <w:r w:rsidR="00BB7EA6">
        <w:rPr>
          <w:rFonts w:ascii="Times New Roman" w:hAnsi="Times New Roman" w:cs="Times New Roman"/>
          <w:sz w:val="28"/>
          <w:szCs w:val="28"/>
        </w:rPr>
        <w:t>луча в двух градиентной среде.</w:t>
      </w:r>
      <w:r w:rsidR="00234B85">
        <w:rPr>
          <w:rFonts w:ascii="Times New Roman" w:hAnsi="Times New Roman" w:cs="Times New Roman"/>
          <w:sz w:val="28"/>
          <w:szCs w:val="28"/>
        </w:rPr>
        <w:t xml:space="preserve"> При параметризации среды с помощью слоев, блоков, </w:t>
      </w:r>
      <w:r w:rsidR="00234B85" w:rsidRPr="001A6143">
        <w:rPr>
          <w:rFonts w:ascii="Times New Roman" w:hAnsi="Times New Roman" w:cs="Times New Roman"/>
          <w:sz w:val="28"/>
          <w:szCs w:val="28"/>
        </w:rPr>
        <w:t>сетки</w:t>
      </w:r>
      <w:r w:rsidR="001A6143" w:rsidRPr="001A6143">
        <w:rPr>
          <w:rFonts w:ascii="Times New Roman" w:hAnsi="Times New Roman" w:cs="Times New Roman"/>
          <w:sz w:val="28"/>
          <w:szCs w:val="28"/>
        </w:rPr>
        <w:t>,</w:t>
      </w:r>
      <w:r w:rsidR="00234B85" w:rsidRPr="001A6143">
        <w:rPr>
          <w:rFonts w:ascii="Times New Roman" w:hAnsi="Times New Roman" w:cs="Times New Roman"/>
          <w:sz w:val="28"/>
          <w:szCs w:val="28"/>
        </w:rPr>
        <w:t xml:space="preserve"> сегменты прохождения</w:t>
      </w:r>
      <w:r w:rsidR="00234B85">
        <w:rPr>
          <w:rFonts w:ascii="Times New Roman" w:hAnsi="Times New Roman" w:cs="Times New Roman"/>
          <w:sz w:val="28"/>
          <w:szCs w:val="28"/>
        </w:rPr>
        <w:t xml:space="preserve"> луча через </w:t>
      </w:r>
      <w:r w:rsidR="00986B31">
        <w:rPr>
          <w:rFonts w:ascii="Times New Roman" w:hAnsi="Times New Roman" w:cs="Times New Roman"/>
          <w:sz w:val="28"/>
          <w:szCs w:val="28"/>
        </w:rPr>
        <w:t>модули среды</w:t>
      </w:r>
      <w:r w:rsidR="00234B85">
        <w:rPr>
          <w:rFonts w:ascii="Times New Roman" w:hAnsi="Times New Roman" w:cs="Times New Roman"/>
          <w:sz w:val="28"/>
          <w:szCs w:val="28"/>
        </w:rPr>
        <w:t>, могут быть без труда вычи</w:t>
      </w:r>
      <w:r w:rsidR="005E7F59">
        <w:rPr>
          <w:rFonts w:ascii="Times New Roman" w:hAnsi="Times New Roman" w:cs="Times New Roman"/>
          <w:sz w:val="28"/>
          <w:szCs w:val="28"/>
        </w:rPr>
        <w:t xml:space="preserve">слены, используя формулы </w:t>
      </w:r>
      <w:r w:rsidR="005E7F59" w:rsidRPr="005E7F59">
        <w:rPr>
          <w:rFonts w:ascii="Times New Roman" w:hAnsi="Times New Roman" w:cs="Times New Roman"/>
          <w:sz w:val="28"/>
          <w:szCs w:val="28"/>
        </w:rPr>
        <w:t>(</w:t>
      </w:r>
      <w:r w:rsidR="005E7F59">
        <w:rPr>
          <w:rFonts w:ascii="Times New Roman" w:hAnsi="Times New Roman" w:cs="Times New Roman"/>
          <w:sz w:val="28"/>
          <w:szCs w:val="28"/>
        </w:rPr>
        <w:t>1</w:t>
      </w:r>
      <w:r w:rsidR="005E7F59" w:rsidRPr="005E7F59">
        <w:rPr>
          <w:rFonts w:ascii="Times New Roman" w:hAnsi="Times New Roman" w:cs="Times New Roman"/>
          <w:sz w:val="28"/>
          <w:szCs w:val="28"/>
        </w:rPr>
        <w:t xml:space="preserve">) </w:t>
      </w:r>
      <w:r w:rsidR="005E7F59">
        <w:rPr>
          <w:rFonts w:ascii="Times New Roman" w:hAnsi="Times New Roman" w:cs="Times New Roman"/>
          <w:sz w:val="28"/>
          <w:szCs w:val="28"/>
        </w:rPr>
        <w:t>-</w:t>
      </w:r>
      <w:r w:rsidR="005E7F59" w:rsidRPr="005E7F59">
        <w:rPr>
          <w:rFonts w:ascii="Times New Roman" w:hAnsi="Times New Roman" w:cs="Times New Roman"/>
          <w:sz w:val="28"/>
          <w:szCs w:val="28"/>
        </w:rPr>
        <w:t xml:space="preserve">  (</w:t>
      </w:r>
      <w:r w:rsidR="00640E54" w:rsidRPr="00640E54">
        <w:rPr>
          <w:rFonts w:ascii="Times New Roman" w:hAnsi="Times New Roman" w:cs="Times New Roman"/>
          <w:sz w:val="28"/>
          <w:szCs w:val="28"/>
        </w:rPr>
        <w:t>5</w:t>
      </w:r>
      <w:r w:rsidR="00A30414">
        <w:rPr>
          <w:rFonts w:ascii="Times New Roman" w:hAnsi="Times New Roman" w:cs="Times New Roman"/>
          <w:sz w:val="28"/>
          <w:szCs w:val="28"/>
        </w:rPr>
        <w:t>)</w:t>
      </w:r>
      <w:r w:rsidR="005E7F59" w:rsidRPr="005E7F59">
        <w:rPr>
          <w:rFonts w:ascii="Times New Roman" w:hAnsi="Times New Roman" w:cs="Times New Roman"/>
          <w:sz w:val="28"/>
          <w:szCs w:val="28"/>
        </w:rPr>
        <w:t>:</w:t>
      </w:r>
    </w:p>
    <w:p w:rsidR="00F44DD6" w:rsidRPr="00402564" w:rsidRDefault="002635B3" w:rsidP="00402564">
      <w:pPr>
        <w:spacing w:before="120" w:after="120" w:line="240" w:lineRule="auto"/>
        <w:ind w:firstLine="567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sin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w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5E7F59" w:rsidRPr="005E7F59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 w:rsidR="005E7F5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E7F59" w:rsidRPr="005E7F59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(1)</w:t>
      </w:r>
    </w:p>
    <w:p w:rsidR="001E3762" w:rsidRPr="00E412F8" w:rsidRDefault="00640E54" w:rsidP="00F846A4">
      <w:pPr>
        <w:spacing w:after="0" w:line="240" w:lineRule="auto"/>
        <w:ind w:right="-1"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412F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C5595C" w:rsidRPr="002376A0" w:rsidRDefault="002635B3" w:rsidP="002376A0">
      <w:pPr>
        <w:spacing w:after="0" w:line="240" w:lineRule="auto"/>
        <w:ind w:left="-426" w:right="-30" w:firstLine="567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sin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θ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гр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гр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(4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w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den>
        </m:f>
      </m:oMath>
      <w:r w:rsidR="00C5595C" w:rsidRPr="00C5595C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(2)</w:t>
      </w:r>
    </w:p>
    <w:p w:rsidR="00C5595C" w:rsidRPr="00E412F8" w:rsidRDefault="00C5595C" w:rsidP="00C5595C">
      <w:pPr>
        <w:spacing w:after="0" w:line="240" w:lineRule="auto"/>
        <w:ind w:left="-426" w:right="-30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595C" w:rsidRPr="00E412F8" w:rsidRDefault="002635B3" w:rsidP="002376A0">
      <w:pPr>
        <w:spacing w:before="120" w:after="120" w:line="240" w:lineRule="auto"/>
        <w:ind w:left="-425" w:right="-28" w:firstLine="567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tan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den>
            </m:f>
          </m:e>
        </m:func>
      </m:oMath>
      <w:r w:rsidR="00640E54" w:rsidRPr="00E412F8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(3)                                          </w:t>
      </w:r>
    </w:p>
    <w:p w:rsidR="00C5595C" w:rsidRPr="002376A0" w:rsidRDefault="00C5595C" w:rsidP="002376A0">
      <w:pPr>
        <w:tabs>
          <w:tab w:val="left" w:pos="1380"/>
        </w:tabs>
        <w:spacing w:after="0" w:line="240" w:lineRule="auto"/>
        <w:ind w:right="424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C5595C" w:rsidRPr="00E412F8" w:rsidRDefault="002635B3" w:rsidP="00640E54">
      <w:pPr>
        <w:spacing w:after="0" w:line="240" w:lineRule="auto"/>
        <w:ind w:left="-426" w:right="-30" w:firstLine="567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гр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гр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d>
      </m:oMath>
      <w:r w:rsidR="00640E54" w:rsidRPr="00E412F8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(4)</w:t>
      </w:r>
    </w:p>
    <w:p w:rsidR="00C5595C" w:rsidRPr="003665F4" w:rsidRDefault="00C5595C" w:rsidP="003665F4">
      <w:pPr>
        <w:spacing w:after="0" w:line="240" w:lineRule="auto"/>
        <w:ind w:right="-3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C5595C" w:rsidRPr="00E412F8" w:rsidRDefault="002635B3" w:rsidP="00640E54">
      <w:pPr>
        <w:spacing w:after="0" w:line="240" w:lineRule="auto"/>
        <w:ind w:left="-426" w:right="-30" w:firstLine="567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w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e>
            </m:d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гр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гр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-1 </m:t>
            </m:r>
          </m:e>
        </m:rad>
      </m:oMath>
      <w:r w:rsidR="00640E54" w:rsidRPr="00E412F8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(5)</w:t>
      </w:r>
    </w:p>
    <w:p w:rsidR="004A51CE" w:rsidRPr="00E412F8" w:rsidRDefault="00C5595C" w:rsidP="00640E54">
      <w:pPr>
        <w:spacing w:after="0" w:line="240" w:lineRule="auto"/>
        <w:ind w:right="-1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E412F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440E0E" w:rsidRPr="00955D5D" w:rsidRDefault="00242F2A" w:rsidP="00A42EBC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Разработанные формулы могут быть применимы для детального изучения нефтегазоносных районов, которые, как правило, имеют два основных слоя</w:t>
      </w:r>
      <w:r w:rsidRPr="00242F2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осадочный, где расположены залежи, и следующ</w:t>
      </w:r>
      <w:r w:rsidR="00180EB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й за ним, более глубокий. </w:t>
      </w:r>
      <w:r w:rsidRPr="001D0AB1">
        <w:rPr>
          <w:rFonts w:ascii="Times New Roman" w:hAnsi="Times New Roman" w:cs="Times New Roman"/>
          <w:sz w:val="28"/>
          <w:szCs w:val="28"/>
        </w:rPr>
        <w:t xml:space="preserve">Так, например, было выявлено, что заливы Гренландского моря (районы Субарктики) </w:t>
      </w:r>
      <w:r w:rsidR="003D0645" w:rsidRPr="001D0AB1">
        <w:rPr>
          <w:rFonts w:ascii="Times New Roman" w:hAnsi="Times New Roman" w:cs="Times New Roman"/>
          <w:sz w:val="28"/>
          <w:szCs w:val="28"/>
        </w:rPr>
        <w:t xml:space="preserve">потенциально газоносны по данным </w:t>
      </w:r>
      <w:r w:rsidR="003D0645" w:rsidRPr="001D0AB1">
        <w:rPr>
          <w:rStyle w:val="rynqvb"/>
          <w:rFonts w:ascii="Times New Roman" w:hAnsi="Times New Roman" w:cs="Times New Roman"/>
          <w:sz w:val="28"/>
          <w:szCs w:val="28"/>
        </w:rPr>
        <w:t>геологических и геохимических исследований</w:t>
      </w:r>
      <w:r w:rsidR="001D0AB1" w:rsidRPr="001D0AB1">
        <w:rPr>
          <w:rStyle w:val="rynqvb"/>
          <w:rFonts w:ascii="Times New Roman" w:hAnsi="Times New Roman" w:cs="Times New Roman"/>
          <w:sz w:val="28"/>
          <w:szCs w:val="28"/>
        </w:rPr>
        <w:t xml:space="preserve">: </w:t>
      </w:r>
      <w:r w:rsidR="003D0645" w:rsidRPr="001D0AB1">
        <w:rPr>
          <w:rFonts w:ascii="Times New Roman" w:hAnsi="Times New Roman" w:cs="Times New Roman"/>
          <w:sz w:val="28"/>
          <w:szCs w:val="28"/>
        </w:rPr>
        <w:t>батиметрии, анализ</w:t>
      </w:r>
      <w:r w:rsidR="001D0AB1" w:rsidRPr="001D0AB1">
        <w:rPr>
          <w:rFonts w:ascii="Times New Roman" w:hAnsi="Times New Roman" w:cs="Times New Roman"/>
          <w:sz w:val="28"/>
          <w:szCs w:val="28"/>
        </w:rPr>
        <w:t>а</w:t>
      </w:r>
      <w:r w:rsidR="003D0645" w:rsidRPr="001D0AB1">
        <w:rPr>
          <w:rFonts w:ascii="Times New Roman" w:hAnsi="Times New Roman" w:cs="Times New Roman"/>
          <w:sz w:val="28"/>
          <w:szCs w:val="28"/>
        </w:rPr>
        <w:t xml:space="preserve"> состава </w:t>
      </w:r>
      <w:r w:rsidR="0057020A">
        <w:rPr>
          <w:rFonts w:ascii="Times New Roman" w:hAnsi="Times New Roman" w:cs="Times New Roman"/>
          <w:sz w:val="28"/>
          <w:szCs w:val="28"/>
        </w:rPr>
        <w:t>газов,</w:t>
      </w:r>
      <w:r w:rsidR="003D0645" w:rsidRPr="001D0AB1">
        <w:rPr>
          <w:rFonts w:ascii="Times New Roman" w:hAnsi="Times New Roman" w:cs="Times New Roman"/>
          <w:sz w:val="28"/>
          <w:szCs w:val="28"/>
        </w:rPr>
        <w:t xml:space="preserve"> </w:t>
      </w:r>
      <w:r w:rsidR="001D0AB1" w:rsidRPr="001D0AB1">
        <w:rPr>
          <w:rFonts w:ascii="Times New Roman" w:hAnsi="Times New Roman" w:cs="Times New Roman"/>
          <w:sz w:val="28"/>
          <w:szCs w:val="28"/>
        </w:rPr>
        <w:t xml:space="preserve">размещения </w:t>
      </w:r>
      <w:r w:rsidR="003D0645" w:rsidRPr="001D0AB1">
        <w:rPr>
          <w:rFonts w:ascii="Times New Roman" w:hAnsi="Times New Roman" w:cs="Times New Roman"/>
          <w:sz w:val="28"/>
          <w:szCs w:val="28"/>
        </w:rPr>
        <w:t xml:space="preserve">полициклических ароматических углеводородов, </w:t>
      </w:r>
      <w:r w:rsidR="003D0645" w:rsidRPr="001D0AB1">
        <w:rPr>
          <w:rStyle w:val="rynqvb"/>
          <w:rFonts w:ascii="Times New Roman" w:hAnsi="Times New Roman" w:cs="Times New Roman"/>
          <w:sz w:val="28"/>
          <w:szCs w:val="28"/>
        </w:rPr>
        <w:t>пластов обычного и бурого угля</w:t>
      </w:r>
      <w:r w:rsidR="001D0AB1" w:rsidRPr="001D0AB1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="003D0645" w:rsidRPr="001D0AB1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1D0AB1" w:rsidRPr="001D0AB1">
        <w:rPr>
          <w:rStyle w:val="rynqvb"/>
          <w:rFonts w:ascii="Times New Roman" w:hAnsi="Times New Roman" w:cs="Times New Roman"/>
          <w:sz w:val="28"/>
          <w:szCs w:val="28"/>
        </w:rPr>
        <w:t>Мощно</w:t>
      </w:r>
      <w:r w:rsidR="0057020A">
        <w:rPr>
          <w:rStyle w:val="rynqvb"/>
          <w:rFonts w:ascii="Times New Roman" w:hAnsi="Times New Roman" w:cs="Times New Roman"/>
          <w:sz w:val="28"/>
          <w:szCs w:val="28"/>
        </w:rPr>
        <w:t>сть осадочного слоя оценена как</w:t>
      </w:r>
      <w:r w:rsidR="003D0645" w:rsidRPr="001D0AB1">
        <w:rPr>
          <w:rStyle w:val="rynqvb"/>
          <w:rFonts w:ascii="Times New Roman" w:hAnsi="Times New Roman" w:cs="Times New Roman"/>
          <w:sz w:val="28"/>
          <w:szCs w:val="28"/>
        </w:rPr>
        <w:t xml:space="preserve"> 4 км</w:t>
      </w:r>
      <w:r w:rsidR="00F04221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F04221" w:rsidRPr="00F435DD">
        <w:rPr>
          <w:rStyle w:val="rynqvb"/>
          <w:rFonts w:ascii="Times New Roman" w:hAnsi="Times New Roman" w:cs="Times New Roman"/>
          <w:sz w:val="28"/>
          <w:szCs w:val="28"/>
        </w:rPr>
        <w:t>[9]</w:t>
      </w:r>
      <w:r w:rsidR="003D0645" w:rsidRPr="001D0AB1">
        <w:rPr>
          <w:rStyle w:val="rynqvb"/>
          <w:rFonts w:ascii="Times New Roman" w:hAnsi="Times New Roman" w:cs="Times New Roman"/>
          <w:sz w:val="28"/>
          <w:szCs w:val="28"/>
        </w:rPr>
        <w:t>.</w:t>
      </w:r>
      <w:r w:rsidR="0057020A" w:rsidRPr="0057020A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F4503A">
        <w:rPr>
          <w:rStyle w:val="rynqvb"/>
          <w:rFonts w:ascii="Times New Roman" w:hAnsi="Times New Roman" w:cs="Times New Roman"/>
          <w:sz w:val="28"/>
          <w:szCs w:val="28"/>
        </w:rPr>
        <w:t xml:space="preserve">Согласно использованию формул </w:t>
      </w:r>
      <w:r w:rsidR="00640E54">
        <w:rPr>
          <w:rStyle w:val="rynqvb"/>
          <w:rFonts w:ascii="Times New Roman" w:hAnsi="Times New Roman" w:cs="Times New Roman"/>
          <w:sz w:val="28"/>
          <w:szCs w:val="28"/>
        </w:rPr>
        <w:t>(1)-(</w:t>
      </w:r>
      <w:r w:rsidR="00640E54" w:rsidRPr="00E412F8">
        <w:rPr>
          <w:rStyle w:val="rynqvb"/>
          <w:rFonts w:ascii="Times New Roman" w:hAnsi="Times New Roman" w:cs="Times New Roman"/>
          <w:sz w:val="28"/>
          <w:szCs w:val="28"/>
        </w:rPr>
        <w:t>5</w:t>
      </w:r>
      <w:r w:rsidR="00141DFD">
        <w:rPr>
          <w:rStyle w:val="rynqvb"/>
          <w:rFonts w:ascii="Times New Roman" w:hAnsi="Times New Roman" w:cs="Times New Roman"/>
          <w:sz w:val="28"/>
          <w:szCs w:val="28"/>
        </w:rPr>
        <w:t xml:space="preserve">) </w:t>
      </w:r>
      <w:r w:rsidR="00F4503A">
        <w:rPr>
          <w:rStyle w:val="rynqvb"/>
          <w:rFonts w:ascii="Times New Roman" w:hAnsi="Times New Roman" w:cs="Times New Roman"/>
          <w:sz w:val="28"/>
          <w:szCs w:val="28"/>
        </w:rPr>
        <w:t>граница</w:t>
      </w:r>
      <w:r w:rsidR="00141DFD">
        <w:rPr>
          <w:rStyle w:val="rynqvb"/>
          <w:rFonts w:ascii="Times New Roman" w:hAnsi="Times New Roman" w:cs="Times New Roman"/>
          <w:sz w:val="28"/>
          <w:szCs w:val="28"/>
        </w:rPr>
        <w:t xml:space="preserve"> между двумя градиентами равна 5</w:t>
      </w:r>
      <w:r w:rsidR="00F4503A">
        <w:rPr>
          <w:rStyle w:val="rynqvb"/>
          <w:rFonts w:ascii="Times New Roman" w:hAnsi="Times New Roman" w:cs="Times New Roman"/>
          <w:sz w:val="28"/>
          <w:szCs w:val="28"/>
        </w:rPr>
        <w:t xml:space="preserve"> км. Это предполагает возможную неравномерность осадочного слоя по глубине, присутствие локальных участков, где осадки могут размещаться глубже </w:t>
      </w:r>
      <w:r w:rsidR="00F4503A" w:rsidRPr="00F4503A">
        <w:rPr>
          <w:rStyle w:val="rynqvb"/>
          <w:rFonts w:ascii="Times New Roman" w:hAnsi="Times New Roman" w:cs="Times New Roman"/>
          <w:sz w:val="28"/>
          <w:szCs w:val="28"/>
        </w:rPr>
        <w:t>[</w:t>
      </w:r>
      <w:r w:rsidR="00F4503A">
        <w:rPr>
          <w:rStyle w:val="rynqvb"/>
          <w:rFonts w:ascii="Times New Roman" w:hAnsi="Times New Roman" w:cs="Times New Roman"/>
          <w:sz w:val="28"/>
          <w:szCs w:val="28"/>
        </w:rPr>
        <w:t>10</w:t>
      </w:r>
      <w:r w:rsidR="00F4503A" w:rsidRPr="00F4503A">
        <w:rPr>
          <w:rStyle w:val="rynqvb"/>
          <w:rFonts w:ascii="Times New Roman" w:hAnsi="Times New Roman" w:cs="Times New Roman"/>
          <w:sz w:val="28"/>
          <w:szCs w:val="28"/>
        </w:rPr>
        <w:t>].</w:t>
      </w:r>
      <w:r w:rsidR="00F4503A">
        <w:rPr>
          <w:rStyle w:val="rynqvb"/>
          <w:rFonts w:ascii="Times New Roman" w:hAnsi="Times New Roman" w:cs="Times New Roman"/>
          <w:sz w:val="28"/>
          <w:szCs w:val="28"/>
        </w:rPr>
        <w:t xml:space="preserve">  </w:t>
      </w:r>
      <w:r w:rsidR="001D0AB1" w:rsidRPr="001D0AB1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  <w:r w:rsidR="003D0645" w:rsidRPr="001D0AB1">
        <w:rPr>
          <w:rStyle w:val="rynqvb"/>
          <w:rFonts w:ascii="Times New Roman" w:hAnsi="Times New Roman" w:cs="Times New Roman"/>
          <w:sz w:val="28"/>
          <w:szCs w:val="28"/>
        </w:rPr>
        <w:t xml:space="preserve"> </w:t>
      </w:r>
    </w:p>
    <w:p w:rsidR="001C4B34" w:rsidRPr="00A42EBC" w:rsidRDefault="001C4B34" w:rsidP="00640E54">
      <w:pPr>
        <w:pStyle w:val="ab"/>
        <w:spacing w:before="120" w:after="120"/>
        <w:ind w:firstLine="0"/>
        <w:rPr>
          <w:rFonts w:eastAsia="TimesNewRomanPSMT"/>
          <w:szCs w:val="28"/>
        </w:rPr>
      </w:pPr>
      <w:r w:rsidRPr="00393F87">
        <w:rPr>
          <w:rFonts w:eastAsia="TimesNewRomanPS-ItalicMT"/>
          <w:i/>
          <w:iCs/>
          <w:szCs w:val="28"/>
        </w:rPr>
        <w:t xml:space="preserve">Работа выполнена в рамках государственного задания (тема «Фундаментальный базис инновационных, цифровых технологий прогноза, поиска, разведки и освоения нефтегазовых ресурсов (фундаментальные, поисковые, прикладные, экономические и междисциплинарные </w:t>
      </w:r>
      <w:r w:rsidRPr="00393F87">
        <w:rPr>
          <w:rFonts w:eastAsia="TimesNewRomanPS-ItalicMT"/>
          <w:i/>
          <w:iCs/>
          <w:szCs w:val="28"/>
        </w:rPr>
        <w:lastRenderedPageBreak/>
        <w:t>исследования до 2030 года)» № 125021302095-2, и в рамках  темы № FZEG-2024-0016)</w:t>
      </w:r>
      <w:r w:rsidRPr="00393F87">
        <w:rPr>
          <w:rFonts w:eastAsia="TimesNewRomanPSMT"/>
          <w:szCs w:val="28"/>
        </w:rPr>
        <w:t>.</w:t>
      </w:r>
    </w:p>
    <w:p w:rsidR="00D835CB" w:rsidRPr="00B62EC3" w:rsidRDefault="00B62EC3" w:rsidP="00A42EBC">
      <w:pPr>
        <w:spacing w:after="120" w:line="240" w:lineRule="auto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2EC3">
        <w:rPr>
          <w:rFonts w:ascii="Times New Roman" w:hAnsi="Times New Roman" w:cs="Times New Roman"/>
          <w:i/>
          <w:sz w:val="28"/>
          <w:szCs w:val="28"/>
        </w:rPr>
        <w:t>Ли</w:t>
      </w:r>
      <w:r w:rsidR="00D835CB" w:rsidRPr="00B62EC3">
        <w:rPr>
          <w:rFonts w:ascii="Times New Roman" w:hAnsi="Times New Roman" w:cs="Times New Roman"/>
          <w:i/>
          <w:sz w:val="28"/>
          <w:szCs w:val="28"/>
        </w:rPr>
        <w:t>тература</w:t>
      </w:r>
    </w:p>
    <w:p w:rsidR="00B62EC3" w:rsidRPr="00B97E5A" w:rsidRDefault="00B62EC3" w:rsidP="00A42EBC">
      <w:pPr>
        <w:pStyle w:val="a4"/>
        <w:numPr>
          <w:ilvl w:val="0"/>
          <w:numId w:val="12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42E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Минханов</w:t>
      </w:r>
      <w:proofErr w:type="spellEnd"/>
      <w:r w:rsidRPr="00A42E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И.Ф., Долгих С.А., Варфоломеев М.А.</w:t>
      </w:r>
      <w:r w:rsidRPr="00B97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Разработка нефтяных и газовых месторождений // Учеб</w:t>
      </w:r>
      <w:proofErr w:type="gramStart"/>
      <w:r w:rsidRPr="00B97E5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B97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B97E5A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B97E5A">
        <w:rPr>
          <w:rFonts w:ascii="Times New Roman" w:hAnsi="Times New Roman" w:cs="Times New Roman"/>
          <w:sz w:val="28"/>
          <w:szCs w:val="28"/>
          <w:shd w:val="clear" w:color="auto" w:fill="FFFFFF"/>
        </w:rPr>
        <w:t>особие для вузов. Казанский федеральный университет. Казань, 2019. 96с.</w:t>
      </w:r>
    </w:p>
    <w:p w:rsidR="00B62EC3" w:rsidRPr="00B97E5A" w:rsidRDefault="00B62EC3" w:rsidP="00EA6F35">
      <w:pPr>
        <w:pStyle w:val="a4"/>
        <w:numPr>
          <w:ilvl w:val="0"/>
          <w:numId w:val="12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6F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СПГ проекты НОВАТЭК</w:t>
      </w:r>
      <w:r w:rsidRPr="00B97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Электронный ресурс: </w:t>
      </w:r>
      <w:hyperlink r:id="rId7" w:history="1">
        <w:r w:rsidRPr="00B97E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https://www.novatek.ru/ru/about/lng-projects/arctic-lng/</w:t>
        </w:r>
      </w:hyperlink>
    </w:p>
    <w:p w:rsidR="0083758B" w:rsidRPr="00F05B60" w:rsidRDefault="0083758B" w:rsidP="00A42EBC">
      <w:pPr>
        <w:pStyle w:val="a4"/>
        <w:numPr>
          <w:ilvl w:val="0"/>
          <w:numId w:val="12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F05B6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Jens</w:t>
      </w:r>
      <w:r w:rsidR="00F05B60" w:rsidRPr="00F05B6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M.</w:t>
      </w:r>
      <w:r w:rsidRPr="00F05B6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H</w:t>
      </w:r>
      <w:r w:rsidR="00F05B60" w:rsidRPr="00F05B6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.</w:t>
      </w:r>
      <w:r w:rsidR="00F05B6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B97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Ray Trace Modeling of Underwater Sound Propagation</w:t>
      </w:r>
      <w:r w:rsidR="00F05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//</w:t>
      </w:r>
      <w:r w:rsidRPr="00B97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Modeling and Measurement Methods for Acoustic Waves and for Acoustic </w:t>
      </w:r>
      <w:proofErr w:type="spellStart"/>
      <w:r w:rsidRPr="00B97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Microdevices</w:t>
      </w:r>
      <w:proofErr w:type="spellEnd"/>
      <w:r w:rsidRPr="00B97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F05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</w:t>
      </w:r>
      <w:r w:rsidRPr="00B97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F05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Tech.</w:t>
      </w:r>
      <w:r w:rsidR="00F05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F05B60" w:rsidRPr="00B97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2013</w:t>
      </w:r>
      <w:r w:rsidR="00F05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F05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F05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DOI</w:t>
      </w:r>
      <w:r w:rsidRPr="00F05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</w:t>
      </w:r>
      <w:r w:rsidR="002E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F05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10.5772/55935</w:t>
      </w:r>
    </w:p>
    <w:p w:rsidR="0083758B" w:rsidRPr="002E47EE" w:rsidRDefault="0083758B" w:rsidP="00A42EBC">
      <w:pPr>
        <w:pStyle w:val="a4"/>
        <w:numPr>
          <w:ilvl w:val="0"/>
          <w:numId w:val="12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2E47E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Gr</w:t>
      </w:r>
      <w:r w:rsidR="002E47EE" w:rsidRPr="002E47E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oller</w:t>
      </w:r>
      <w:proofErr w:type="spellEnd"/>
      <w:r w:rsidRPr="002E47E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 E.</w:t>
      </w:r>
      <w:r w:rsidRPr="00B97E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Nonlinear ray tracing: Visualizing strange worlds</w:t>
      </w:r>
      <w:r w:rsidR="002E47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//</w:t>
      </w:r>
      <w:r w:rsidRPr="00B97E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 </w:t>
      </w:r>
      <w:r w:rsidRPr="002E47E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The Visual Computer</w:t>
      </w:r>
      <w:r w:rsidR="002E47E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="002E47EE" w:rsidRPr="00B97E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1995</w:t>
      </w:r>
      <w:r w:rsidR="002E47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Vol.</w:t>
      </w:r>
      <w:r w:rsidRPr="002E47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 </w:t>
      </w:r>
      <w:r w:rsidRPr="002E47EE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/>
        </w:rPr>
        <w:t>11</w:t>
      </w:r>
      <w:r w:rsidR="002E47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</w:t>
      </w:r>
      <w:r w:rsidRPr="00B97E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2E47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P.</w:t>
      </w:r>
      <w:r w:rsidRPr="00B97E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263–274</w:t>
      </w:r>
      <w:r w:rsidR="002E47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</w:t>
      </w:r>
      <w:r w:rsidRPr="00B97E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hyperlink r:id="rId8" w:history="1">
        <w:r w:rsidR="002E47EE" w:rsidRPr="002E47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DOI:</w:t>
        </w:r>
        <w:r w:rsidR="002E47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 xml:space="preserve"> </w:t>
        </w:r>
        <w:r w:rsidR="009079E6" w:rsidRPr="002E47E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10.1007/BF01901044</w:t>
        </w:r>
      </w:hyperlink>
    </w:p>
    <w:p w:rsidR="002E3951" w:rsidRPr="002E47EE" w:rsidRDefault="002E47EE" w:rsidP="00A42EBC">
      <w:pPr>
        <w:pStyle w:val="a4"/>
        <w:numPr>
          <w:ilvl w:val="0"/>
          <w:numId w:val="12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2E47EE">
        <w:rPr>
          <w:rFonts w:ascii="Times New Roman" w:hAnsi="Times New Roman" w:cs="Times New Roman"/>
          <w:i/>
          <w:sz w:val="28"/>
          <w:szCs w:val="28"/>
          <w:lang w:val="en-US"/>
        </w:rPr>
        <w:t>Husen</w:t>
      </w:r>
      <w:proofErr w:type="spellEnd"/>
      <w:r w:rsidR="002E3951" w:rsidRPr="002E47E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S., </w:t>
      </w:r>
      <w:proofErr w:type="spellStart"/>
      <w:r w:rsidRPr="002E47EE">
        <w:rPr>
          <w:rFonts w:ascii="Times New Roman" w:hAnsi="Times New Roman" w:cs="Times New Roman"/>
          <w:i/>
          <w:sz w:val="28"/>
          <w:szCs w:val="28"/>
          <w:lang w:val="en-US"/>
        </w:rPr>
        <w:t>Kissling</w:t>
      </w:r>
      <w:proofErr w:type="spellEnd"/>
      <w:r w:rsidRPr="002E47E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E. Clinton</w:t>
      </w:r>
      <w:r w:rsidR="002E3951" w:rsidRPr="002E47E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J.F.</w:t>
      </w:r>
      <w:r w:rsidR="002E3951" w:rsidRPr="00B97E5A">
        <w:rPr>
          <w:rFonts w:ascii="Times New Roman" w:hAnsi="Times New Roman" w:cs="Times New Roman"/>
          <w:sz w:val="28"/>
          <w:szCs w:val="28"/>
          <w:lang w:val="en-US"/>
        </w:rPr>
        <w:t xml:space="preserve"> Local and regional minimum 1D models for earthquake location and data quality assessment in complex tectonic regions: application to Switzerland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="002E3951" w:rsidRPr="00B97E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3951" w:rsidRPr="002E47EE">
        <w:rPr>
          <w:rFonts w:ascii="Times New Roman" w:hAnsi="Times New Roman" w:cs="Times New Roman"/>
          <w:iCs/>
          <w:sz w:val="28"/>
          <w:szCs w:val="28"/>
          <w:lang w:val="en-US"/>
        </w:rPr>
        <w:t>Swiss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="002E3951" w:rsidRPr="002E47E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J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="002E3951" w:rsidRPr="002E47E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="002E3951" w:rsidRPr="002E47EE">
        <w:rPr>
          <w:rFonts w:ascii="Times New Roman" w:hAnsi="Times New Roman" w:cs="Times New Roman"/>
          <w:iCs/>
          <w:sz w:val="28"/>
          <w:szCs w:val="28"/>
          <w:lang w:val="en-US"/>
        </w:rPr>
        <w:t>Geosci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>. 2011. Vol.</w:t>
      </w:r>
      <w:r w:rsidR="002E3951" w:rsidRPr="002E47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3951" w:rsidRPr="002E47EE">
        <w:rPr>
          <w:rFonts w:ascii="Times New Roman" w:hAnsi="Times New Roman" w:cs="Times New Roman"/>
          <w:bCs/>
          <w:sz w:val="28"/>
          <w:szCs w:val="28"/>
          <w:lang w:val="en-US"/>
        </w:rPr>
        <w:t>104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E3951" w:rsidRPr="002E47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P.455–469</w:t>
      </w:r>
      <w:r w:rsidR="002E3951" w:rsidRPr="002E47E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DOI: </w:t>
      </w:r>
      <w:r w:rsidR="002E3951" w:rsidRPr="002E47EE">
        <w:rPr>
          <w:rFonts w:ascii="Times New Roman" w:hAnsi="Times New Roman" w:cs="Times New Roman"/>
          <w:sz w:val="28"/>
          <w:szCs w:val="28"/>
          <w:lang w:val="en-US"/>
        </w:rPr>
        <w:t>10.1007/s00015-011-0071-3</w:t>
      </w:r>
    </w:p>
    <w:p w:rsidR="00B62EC3" w:rsidRPr="00B97E5A" w:rsidRDefault="007502D8" w:rsidP="00A42EBC">
      <w:pPr>
        <w:pStyle w:val="a4"/>
        <w:numPr>
          <w:ilvl w:val="0"/>
          <w:numId w:val="12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502D8">
        <w:rPr>
          <w:rFonts w:ascii="Times New Roman" w:hAnsi="Times New Roman" w:cs="Times New Roman"/>
          <w:i/>
          <w:sz w:val="28"/>
          <w:szCs w:val="28"/>
          <w:lang w:val="en-US"/>
        </w:rPr>
        <w:t>Smaglichenko</w:t>
      </w:r>
      <w:proofErr w:type="spellEnd"/>
      <w:r w:rsidRPr="007502D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T.A., </w:t>
      </w:r>
      <w:proofErr w:type="spellStart"/>
      <w:r w:rsidRPr="007502D8">
        <w:rPr>
          <w:rFonts w:ascii="Times New Roman" w:hAnsi="Times New Roman" w:cs="Times New Roman"/>
          <w:i/>
          <w:sz w:val="28"/>
          <w:szCs w:val="28"/>
          <w:lang w:val="en-US"/>
        </w:rPr>
        <w:t>Bjarnason</w:t>
      </w:r>
      <w:proofErr w:type="spellEnd"/>
      <w:r w:rsidR="00B62EC3" w:rsidRPr="007502D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62EC3" w:rsidRPr="007502D8">
        <w:rPr>
          <w:rFonts w:ascii="Times New Roman" w:hAnsi="Times New Roman" w:cs="Times New Roman"/>
          <w:i/>
          <w:sz w:val="28"/>
          <w:szCs w:val="28"/>
          <w:lang w:val="en-US"/>
        </w:rPr>
        <w:t>I.Th</w:t>
      </w:r>
      <w:proofErr w:type="spellEnd"/>
      <w:r w:rsidR="00B62EC3" w:rsidRPr="007502D8">
        <w:rPr>
          <w:rFonts w:ascii="Times New Roman" w:hAnsi="Times New Roman" w:cs="Times New Roman"/>
          <w:i/>
          <w:sz w:val="28"/>
          <w:szCs w:val="28"/>
          <w:lang w:val="en-US"/>
        </w:rPr>
        <w:t xml:space="preserve">., </w:t>
      </w:r>
      <w:proofErr w:type="spellStart"/>
      <w:r w:rsidR="00B62EC3" w:rsidRPr="007502D8">
        <w:rPr>
          <w:rFonts w:ascii="Times New Roman" w:hAnsi="Times New Roman" w:cs="Times New Roman"/>
          <w:i/>
          <w:sz w:val="28"/>
          <w:szCs w:val="28"/>
          <w:lang w:val="en-US"/>
        </w:rPr>
        <w:t>Smaglichenko</w:t>
      </w:r>
      <w:proofErr w:type="spellEnd"/>
      <w:r w:rsidR="00B62EC3" w:rsidRPr="007502D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A.V.</w:t>
      </w:r>
      <w:r w:rsidR="00B62EC3" w:rsidRPr="00B97E5A">
        <w:rPr>
          <w:rFonts w:ascii="Times New Roman" w:hAnsi="Times New Roman" w:cs="Times New Roman"/>
          <w:sz w:val="28"/>
          <w:szCs w:val="28"/>
          <w:lang w:val="en-US"/>
        </w:rPr>
        <w:t xml:space="preserve"> Method to find the minimum 1D linear gradient model for seismic tomography</w:t>
      </w:r>
      <w:r w:rsidR="00B62EC3" w:rsidRPr="00B97E5A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// </w:t>
      </w:r>
      <w:proofErr w:type="spellStart"/>
      <w:r w:rsidR="00B62EC3" w:rsidRPr="00B97E5A">
        <w:rPr>
          <w:rFonts w:ascii="Times New Roman" w:hAnsi="Times New Roman" w:cs="Times New Roman"/>
          <w:sz w:val="28"/>
          <w:szCs w:val="28"/>
          <w:lang w:val="en-US" w:eastAsia="ru-RU"/>
        </w:rPr>
        <w:t>Fundamenta</w:t>
      </w:r>
      <w:proofErr w:type="spellEnd"/>
      <w:r w:rsidR="00B62EC3" w:rsidRPr="00B97E5A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B62EC3" w:rsidRPr="00B97E5A">
        <w:rPr>
          <w:rFonts w:ascii="Times New Roman" w:hAnsi="Times New Roman" w:cs="Times New Roman"/>
          <w:sz w:val="28"/>
          <w:szCs w:val="28"/>
          <w:lang w:val="en-US" w:eastAsia="ru-RU"/>
        </w:rPr>
        <w:t>Informaticae</w:t>
      </w:r>
      <w:proofErr w:type="spellEnd"/>
      <w:r w:rsidR="00B62EC3" w:rsidRPr="00B97E5A">
        <w:rPr>
          <w:rFonts w:ascii="Times New Roman" w:hAnsi="Times New Roman" w:cs="Times New Roman"/>
          <w:sz w:val="28"/>
          <w:szCs w:val="28"/>
          <w:lang w:val="en-US" w:eastAsia="ru-RU"/>
        </w:rPr>
        <w:t>. 2016.</w:t>
      </w:r>
      <w:r w:rsidR="00B62EC3" w:rsidRPr="00B97E5A">
        <w:rPr>
          <w:rFonts w:ascii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Vol. 146, No. 2. P.</w:t>
      </w:r>
      <w:r w:rsidR="00B62EC3" w:rsidRPr="00B97E5A">
        <w:rPr>
          <w:rFonts w:ascii="Times New Roman" w:hAnsi="Times New Roman" w:cs="Times New Roman"/>
          <w:sz w:val="28"/>
          <w:szCs w:val="28"/>
          <w:lang w:val="en-US" w:eastAsia="ru-RU"/>
        </w:rPr>
        <w:t>211–217.</w:t>
      </w:r>
    </w:p>
    <w:p w:rsidR="005A7813" w:rsidRPr="00F33D19" w:rsidRDefault="009079E6" w:rsidP="00C312D0">
      <w:pPr>
        <w:pStyle w:val="a4"/>
        <w:numPr>
          <w:ilvl w:val="0"/>
          <w:numId w:val="12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312D0">
        <w:rPr>
          <w:rFonts w:ascii="Times New Roman" w:hAnsi="Times New Roman" w:cs="Times New Roman"/>
          <w:i/>
          <w:sz w:val="28"/>
          <w:szCs w:val="28"/>
        </w:rPr>
        <w:t>Смагличенко</w:t>
      </w:r>
      <w:proofErr w:type="spellEnd"/>
      <w:r w:rsidRPr="00C312D0">
        <w:rPr>
          <w:rFonts w:ascii="Times New Roman" w:hAnsi="Times New Roman" w:cs="Times New Roman"/>
          <w:i/>
          <w:sz w:val="28"/>
          <w:szCs w:val="28"/>
        </w:rPr>
        <w:t xml:space="preserve"> Т.А., </w:t>
      </w:r>
      <w:proofErr w:type="spellStart"/>
      <w:r w:rsidRPr="00C312D0">
        <w:rPr>
          <w:rFonts w:ascii="Times New Roman" w:hAnsi="Times New Roman" w:cs="Times New Roman"/>
          <w:i/>
          <w:sz w:val="28"/>
          <w:szCs w:val="28"/>
        </w:rPr>
        <w:t>Смагличенко</w:t>
      </w:r>
      <w:proofErr w:type="spellEnd"/>
      <w:r w:rsidRPr="00C312D0">
        <w:rPr>
          <w:rFonts w:ascii="Times New Roman" w:hAnsi="Times New Roman" w:cs="Times New Roman"/>
          <w:i/>
          <w:sz w:val="28"/>
          <w:szCs w:val="28"/>
        </w:rPr>
        <w:t xml:space="preserve"> А.В., </w:t>
      </w:r>
      <w:proofErr w:type="spellStart"/>
      <w:r w:rsidRPr="00C312D0">
        <w:rPr>
          <w:rFonts w:ascii="Times New Roman" w:hAnsi="Times New Roman" w:cs="Times New Roman"/>
          <w:i/>
          <w:sz w:val="28"/>
          <w:szCs w:val="28"/>
        </w:rPr>
        <w:t>Саянкина</w:t>
      </w:r>
      <w:proofErr w:type="spellEnd"/>
      <w:r w:rsidRPr="00C312D0">
        <w:rPr>
          <w:rFonts w:ascii="Times New Roman" w:hAnsi="Times New Roman" w:cs="Times New Roman"/>
          <w:i/>
          <w:sz w:val="28"/>
          <w:szCs w:val="28"/>
        </w:rPr>
        <w:t xml:space="preserve"> М.К.</w:t>
      </w:r>
      <w:r w:rsidRPr="00B97E5A">
        <w:rPr>
          <w:rFonts w:ascii="Times New Roman" w:hAnsi="Times New Roman" w:cs="Times New Roman"/>
          <w:sz w:val="28"/>
          <w:szCs w:val="28"/>
        </w:rPr>
        <w:t xml:space="preserve"> Двух градиентная минимальная модель как продвижение аналитических решений</w:t>
      </w:r>
      <w:r w:rsidR="00C312D0" w:rsidRPr="00C312D0">
        <w:rPr>
          <w:rFonts w:ascii="Times New Roman" w:hAnsi="Times New Roman" w:cs="Times New Roman"/>
          <w:sz w:val="28"/>
          <w:szCs w:val="28"/>
        </w:rPr>
        <w:t xml:space="preserve"> //</w:t>
      </w:r>
      <w:r w:rsidRPr="00B97E5A">
        <w:rPr>
          <w:rFonts w:ascii="Times New Roman" w:hAnsi="Times New Roman" w:cs="Times New Roman"/>
          <w:sz w:val="28"/>
          <w:szCs w:val="28"/>
        </w:rPr>
        <w:t xml:space="preserve"> Сборник материалов научной конференции </w:t>
      </w:r>
      <w:r w:rsidRPr="00B97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«Современные информационные технологии: тенденции и перспективы развития» (СИТО 2025), посвященная 110-летию Южного федерального «университета», Южный федеральный университет, </w:t>
      </w:r>
      <w:proofErr w:type="gramStart"/>
      <w:r w:rsidRPr="00B97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B97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Ростов-на-Дону, 17 – 19 апреля 2025 г. С. 417-421</w:t>
      </w:r>
      <w:r w:rsidR="00C312D0" w:rsidRPr="00C31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A7813" w:rsidRPr="00C312D0" w:rsidRDefault="005A7813" w:rsidP="00C312D0">
      <w:pPr>
        <w:pStyle w:val="a4"/>
        <w:numPr>
          <w:ilvl w:val="0"/>
          <w:numId w:val="12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C312D0">
        <w:rPr>
          <w:rFonts w:ascii="Times New Roman" w:hAnsi="Times New Roman" w:cs="Times New Roman"/>
          <w:i/>
          <w:sz w:val="28"/>
          <w:szCs w:val="28"/>
          <w:lang w:val="en-US"/>
        </w:rPr>
        <w:t>Smaglichenko</w:t>
      </w:r>
      <w:proofErr w:type="spellEnd"/>
      <w:r w:rsidRPr="00C312D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T.A.</w:t>
      </w:r>
      <w:r w:rsidRPr="00F33D19">
        <w:rPr>
          <w:rFonts w:ascii="Times New Roman" w:hAnsi="Times New Roman" w:cs="Times New Roman"/>
          <w:sz w:val="28"/>
          <w:szCs w:val="28"/>
          <w:lang w:val="en-US"/>
        </w:rPr>
        <w:t xml:space="preserve"> Merging of Euler’s method w</w:t>
      </w:r>
      <w:r w:rsidR="00C312D0">
        <w:rPr>
          <w:rFonts w:ascii="Times New Roman" w:hAnsi="Times New Roman" w:cs="Times New Roman"/>
          <w:sz w:val="28"/>
          <w:szCs w:val="28"/>
          <w:lang w:val="en-US"/>
        </w:rPr>
        <w:t>ith trigonometric functions for</w:t>
      </w:r>
      <w:r w:rsidRPr="00F33D19">
        <w:rPr>
          <w:rFonts w:ascii="Times New Roman" w:hAnsi="Times New Roman" w:cs="Times New Roman"/>
          <w:sz w:val="28"/>
          <w:szCs w:val="28"/>
          <w:lang w:val="en-US"/>
        </w:rPr>
        <w:t xml:space="preserve"> accurate ray path in a two-gradient medium</w:t>
      </w:r>
      <w:r w:rsidR="00C312D0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F33D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3D19">
        <w:rPr>
          <w:rFonts w:ascii="Times New Roman" w:hAnsi="Times New Roman" w:cs="Times New Roman"/>
          <w:sz w:val="28"/>
          <w:szCs w:val="28"/>
          <w:lang w:val="en-US"/>
        </w:rPr>
        <w:t>Izvestiya</w:t>
      </w:r>
      <w:proofErr w:type="spellEnd"/>
      <w:r w:rsidRPr="00F33D19">
        <w:rPr>
          <w:rFonts w:ascii="Times New Roman" w:hAnsi="Times New Roman" w:cs="Times New Roman"/>
          <w:sz w:val="28"/>
          <w:szCs w:val="28"/>
          <w:lang w:val="en-US"/>
        </w:rPr>
        <w:t xml:space="preserve"> of Saratov University. Mathematics. </w:t>
      </w:r>
      <w:r w:rsidRPr="005A7813">
        <w:rPr>
          <w:rFonts w:ascii="Times New Roman" w:hAnsi="Times New Roman" w:cs="Times New Roman"/>
          <w:sz w:val="28"/>
          <w:szCs w:val="28"/>
          <w:lang w:val="en-US"/>
        </w:rPr>
        <w:t xml:space="preserve">Mechanics. Informatics, </w:t>
      </w:r>
      <w:r w:rsidRPr="00F33D1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312D0">
        <w:rPr>
          <w:rFonts w:ascii="Times New Roman" w:hAnsi="Times New Roman" w:cs="Times New Roman"/>
          <w:sz w:val="28"/>
          <w:szCs w:val="28"/>
          <w:lang w:val="en-US"/>
        </w:rPr>
        <w:t>ol</w:t>
      </w:r>
      <w:r w:rsidRPr="00F33D19">
        <w:rPr>
          <w:rFonts w:ascii="Times New Roman" w:hAnsi="Times New Roman" w:cs="Times New Roman"/>
          <w:sz w:val="28"/>
          <w:szCs w:val="28"/>
          <w:lang w:val="en-US"/>
        </w:rPr>
        <w:t xml:space="preserve">. 2, </w:t>
      </w:r>
      <w:r w:rsidRPr="005A7813">
        <w:rPr>
          <w:rFonts w:ascii="Times New Roman" w:hAnsi="Times New Roman" w:cs="Times New Roman"/>
          <w:sz w:val="28"/>
          <w:szCs w:val="28"/>
          <w:lang w:val="en-US"/>
        </w:rPr>
        <w:t>202</w:t>
      </w:r>
      <w:r w:rsidRPr="00F33D19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5A7813">
        <w:rPr>
          <w:rFonts w:ascii="Times New Roman" w:hAnsi="Times New Roman" w:cs="Times New Roman"/>
          <w:sz w:val="28"/>
          <w:szCs w:val="28"/>
          <w:lang w:val="en-US"/>
        </w:rPr>
        <w:t>, pp. 1</w:t>
      </w:r>
      <w:r w:rsidRPr="00F33D1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047D5B" w:rsidRPr="00C312D0">
        <w:rPr>
          <w:rFonts w:ascii="Times New Roman" w:hAnsi="Times New Roman" w:cs="Times New Roman"/>
          <w:sz w:val="28"/>
          <w:szCs w:val="28"/>
          <w:lang w:val="en-US"/>
        </w:rPr>
        <w:t>14</w:t>
      </w:r>
    </w:p>
    <w:p w:rsidR="005A7813" w:rsidRPr="00DC24F2" w:rsidRDefault="00C312D0" w:rsidP="00C312D0">
      <w:pPr>
        <w:pStyle w:val="a4"/>
        <w:numPr>
          <w:ilvl w:val="0"/>
          <w:numId w:val="12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C312D0">
        <w:rPr>
          <w:rFonts w:ascii="Times New Roman" w:hAnsi="Times New Roman" w:cs="Times New Roman"/>
          <w:i/>
          <w:sz w:val="28"/>
          <w:szCs w:val="28"/>
          <w:lang w:val="en-US"/>
        </w:rPr>
        <w:t xml:space="preserve">Richter B., </w:t>
      </w:r>
      <w:proofErr w:type="spellStart"/>
      <w:r w:rsidRPr="00C312D0">
        <w:rPr>
          <w:rFonts w:ascii="Times New Roman" w:hAnsi="Times New Roman" w:cs="Times New Roman"/>
          <w:i/>
          <w:sz w:val="28"/>
          <w:szCs w:val="28"/>
          <w:lang w:val="en-US"/>
        </w:rPr>
        <w:t>Brandsdottir</w:t>
      </w:r>
      <w:proofErr w:type="spellEnd"/>
      <w:r w:rsidRPr="00C312D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B., </w:t>
      </w:r>
      <w:proofErr w:type="spellStart"/>
      <w:r w:rsidRPr="00C312D0">
        <w:rPr>
          <w:rFonts w:ascii="Times New Roman" w:hAnsi="Times New Roman" w:cs="Times New Roman"/>
          <w:i/>
          <w:sz w:val="28"/>
          <w:szCs w:val="28"/>
          <w:lang w:val="en-US"/>
        </w:rPr>
        <w:t>Geptner</w:t>
      </w:r>
      <w:proofErr w:type="spellEnd"/>
      <w:r w:rsidRPr="00C312D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A., Driscoll N.,</w:t>
      </w:r>
      <w:r w:rsidR="005A7813" w:rsidRPr="00C312D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5A7813" w:rsidRPr="00C312D0">
        <w:rPr>
          <w:rFonts w:ascii="Times New Roman" w:hAnsi="Times New Roman" w:cs="Times New Roman"/>
          <w:i/>
          <w:sz w:val="28"/>
          <w:szCs w:val="28"/>
          <w:lang w:val="en-US"/>
        </w:rPr>
        <w:t>Boejesen-Koefoed</w:t>
      </w:r>
      <w:proofErr w:type="spellEnd"/>
      <w:r w:rsidR="005A7813" w:rsidRPr="00C312D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J. </w:t>
      </w:r>
      <w:r w:rsidR="005A7813" w:rsidRPr="005A7813">
        <w:rPr>
          <w:rFonts w:ascii="Times New Roman" w:hAnsi="Times New Roman" w:cs="Times New Roman"/>
          <w:sz w:val="28"/>
          <w:szCs w:val="28"/>
          <w:lang w:val="en-US"/>
        </w:rPr>
        <w:t xml:space="preserve">Hydrocarbon prospect of the </w:t>
      </w:r>
      <w:proofErr w:type="spellStart"/>
      <w:r w:rsidR="005A7813" w:rsidRPr="005A7813">
        <w:rPr>
          <w:rFonts w:ascii="Times New Roman" w:hAnsi="Times New Roman" w:cs="Times New Roman"/>
          <w:sz w:val="28"/>
          <w:szCs w:val="28"/>
          <w:lang w:val="en-US"/>
        </w:rPr>
        <w:t>Tjornes</w:t>
      </w:r>
      <w:proofErr w:type="spellEnd"/>
      <w:r w:rsidR="005A7813" w:rsidRPr="005A7813">
        <w:rPr>
          <w:rFonts w:ascii="Times New Roman" w:hAnsi="Times New Roman" w:cs="Times New Roman"/>
          <w:sz w:val="28"/>
          <w:szCs w:val="28"/>
          <w:lang w:val="en-US"/>
        </w:rPr>
        <w:t xml:space="preserve"> Fracture Zone, north of Iceland // American Geophysical Union, Fall Meeting. 2005. Id. OS33C-1487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168CD" w:rsidRPr="00C312D0" w:rsidRDefault="008168CD" w:rsidP="00C312D0">
      <w:pPr>
        <w:pStyle w:val="a4"/>
        <w:numPr>
          <w:ilvl w:val="0"/>
          <w:numId w:val="12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12D0">
        <w:rPr>
          <w:rFonts w:ascii="Times New Roman" w:hAnsi="Times New Roman" w:cs="Times New Roman"/>
          <w:i/>
          <w:sz w:val="28"/>
          <w:szCs w:val="28"/>
        </w:rPr>
        <w:t>Смагличенко</w:t>
      </w:r>
      <w:proofErr w:type="spellEnd"/>
      <w:r w:rsidRPr="00C312D0">
        <w:rPr>
          <w:rFonts w:ascii="Times New Roman" w:hAnsi="Times New Roman" w:cs="Times New Roman"/>
          <w:i/>
          <w:sz w:val="28"/>
          <w:szCs w:val="28"/>
        </w:rPr>
        <w:t xml:space="preserve"> Т.А., </w:t>
      </w:r>
      <w:proofErr w:type="spellStart"/>
      <w:r w:rsidRPr="00C312D0">
        <w:rPr>
          <w:rFonts w:ascii="Times New Roman" w:hAnsi="Times New Roman" w:cs="Times New Roman"/>
          <w:i/>
          <w:sz w:val="28"/>
          <w:szCs w:val="28"/>
        </w:rPr>
        <w:t>Саянкина</w:t>
      </w:r>
      <w:proofErr w:type="spellEnd"/>
      <w:r w:rsidRPr="00C312D0">
        <w:rPr>
          <w:rFonts w:ascii="Times New Roman" w:hAnsi="Times New Roman" w:cs="Times New Roman"/>
          <w:i/>
          <w:sz w:val="28"/>
          <w:szCs w:val="28"/>
        </w:rPr>
        <w:t xml:space="preserve"> М.К., </w:t>
      </w:r>
      <w:proofErr w:type="spellStart"/>
      <w:r w:rsidRPr="00C312D0">
        <w:rPr>
          <w:rFonts w:ascii="Times New Roman" w:hAnsi="Times New Roman" w:cs="Times New Roman"/>
          <w:i/>
          <w:sz w:val="28"/>
          <w:szCs w:val="28"/>
        </w:rPr>
        <w:t>Смагличенко</w:t>
      </w:r>
      <w:proofErr w:type="spellEnd"/>
      <w:r w:rsidRPr="00C312D0">
        <w:rPr>
          <w:rFonts w:ascii="Times New Roman" w:hAnsi="Times New Roman" w:cs="Times New Roman"/>
          <w:i/>
          <w:sz w:val="28"/>
          <w:szCs w:val="28"/>
        </w:rPr>
        <w:t xml:space="preserve"> А.В.</w:t>
      </w:r>
      <w:r w:rsidRPr="008168CD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Pr="008168CD">
        <w:rPr>
          <w:rFonts w:ascii="Times New Roman" w:hAnsi="Times New Roman" w:cs="Times New Roman"/>
          <w:sz w:val="28"/>
          <w:szCs w:val="28"/>
        </w:rPr>
        <w:t>Оксафьердур</w:t>
      </w:r>
      <w:proofErr w:type="spellEnd"/>
      <w:r w:rsidRPr="008168CD">
        <w:rPr>
          <w:rFonts w:ascii="Times New Roman" w:hAnsi="Times New Roman" w:cs="Times New Roman"/>
          <w:sz w:val="28"/>
          <w:szCs w:val="28"/>
        </w:rPr>
        <w:t xml:space="preserve">, Гренландское море: движение материала в </w:t>
      </w:r>
      <w:proofErr w:type="spellStart"/>
      <w:r w:rsidRPr="008168CD">
        <w:rPr>
          <w:rFonts w:ascii="Times New Roman" w:hAnsi="Times New Roman" w:cs="Times New Roman"/>
          <w:sz w:val="28"/>
          <w:szCs w:val="28"/>
        </w:rPr>
        <w:t>голоценовом</w:t>
      </w:r>
      <w:proofErr w:type="spellEnd"/>
      <w:r w:rsidRPr="008168CD">
        <w:rPr>
          <w:rFonts w:ascii="Times New Roman" w:hAnsi="Times New Roman" w:cs="Times New Roman"/>
          <w:sz w:val="28"/>
          <w:szCs w:val="28"/>
        </w:rPr>
        <w:t xml:space="preserve"> осадочном слое, вызванное землетрясением</w:t>
      </w:r>
      <w:r w:rsidRPr="00816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312D0" w:rsidRPr="00C312D0">
        <w:rPr>
          <w:rFonts w:ascii="Times New Roman" w:hAnsi="Times New Roman" w:cs="Times New Roman"/>
          <w:sz w:val="28"/>
          <w:szCs w:val="28"/>
        </w:rPr>
        <w:t xml:space="preserve">// Рельеф и четвертичные образования Арктики, Субарктики и </w:t>
      </w:r>
      <w:proofErr w:type="spellStart"/>
      <w:r w:rsidR="00C312D0" w:rsidRPr="00C312D0">
        <w:rPr>
          <w:rFonts w:ascii="Times New Roman" w:hAnsi="Times New Roman" w:cs="Times New Roman"/>
          <w:sz w:val="28"/>
          <w:szCs w:val="28"/>
        </w:rPr>
        <w:t>Северо</w:t>
      </w:r>
      <w:r w:rsidR="00C312D0">
        <w:rPr>
          <w:rFonts w:ascii="Times New Roman" w:hAnsi="Times New Roman" w:cs="Times New Roman"/>
          <w:sz w:val="28"/>
          <w:szCs w:val="28"/>
        </w:rPr>
        <w:t>-Запада</w:t>
      </w:r>
      <w:proofErr w:type="spellEnd"/>
      <w:r w:rsidR="00C312D0">
        <w:rPr>
          <w:rFonts w:ascii="Times New Roman" w:hAnsi="Times New Roman" w:cs="Times New Roman"/>
          <w:sz w:val="28"/>
          <w:szCs w:val="28"/>
        </w:rPr>
        <w:t xml:space="preserve"> России. 2025. Выпуск 12</w:t>
      </w:r>
      <w:r w:rsidR="00C312D0" w:rsidRPr="00640E54">
        <w:rPr>
          <w:rFonts w:ascii="Times New Roman" w:hAnsi="Times New Roman" w:cs="Times New Roman"/>
          <w:sz w:val="28"/>
          <w:szCs w:val="28"/>
        </w:rPr>
        <w:t>.</w:t>
      </w:r>
      <w:r w:rsidR="00C312D0">
        <w:rPr>
          <w:rFonts w:ascii="Times New Roman" w:hAnsi="Times New Roman" w:cs="Times New Roman"/>
          <w:sz w:val="28"/>
          <w:szCs w:val="28"/>
        </w:rPr>
        <w:t xml:space="preserve"> </w:t>
      </w:r>
      <w:r w:rsidR="00C312D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312D0">
        <w:rPr>
          <w:rFonts w:ascii="Times New Roman" w:hAnsi="Times New Roman" w:cs="Times New Roman"/>
          <w:sz w:val="28"/>
          <w:szCs w:val="28"/>
        </w:rPr>
        <w:t>.</w:t>
      </w:r>
      <w:r w:rsidR="00C312D0" w:rsidRPr="00C312D0">
        <w:rPr>
          <w:rFonts w:ascii="Times New Roman" w:hAnsi="Times New Roman" w:cs="Times New Roman"/>
          <w:sz w:val="28"/>
          <w:szCs w:val="28"/>
        </w:rPr>
        <w:t>190-198. DOI: 10.24412/2687-1092-2025-12-190-198</w:t>
      </w:r>
    </w:p>
    <w:sectPr w:rsidR="008168CD" w:rsidRPr="00C312D0" w:rsidSect="00A42EBC">
      <w:pgSz w:w="11906" w:h="16838"/>
      <w:pgMar w:top="1588" w:right="1588" w:bottom="1588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73B2B"/>
    <w:multiLevelType w:val="hybridMultilevel"/>
    <w:tmpl w:val="56B4A03E"/>
    <w:lvl w:ilvl="0" w:tplc="FB045C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44753"/>
    <w:multiLevelType w:val="hybridMultilevel"/>
    <w:tmpl w:val="69240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76778"/>
    <w:multiLevelType w:val="hybridMultilevel"/>
    <w:tmpl w:val="6376250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22A019E1"/>
    <w:multiLevelType w:val="hybridMultilevel"/>
    <w:tmpl w:val="88AE0B40"/>
    <w:lvl w:ilvl="0" w:tplc="0932130C">
      <w:start w:val="1"/>
      <w:numFmt w:val="decimal"/>
      <w:lvlText w:val="%1."/>
      <w:lvlJc w:val="left"/>
      <w:pPr>
        <w:ind w:left="1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20" w:hanging="360"/>
      </w:pPr>
    </w:lvl>
    <w:lvl w:ilvl="2" w:tplc="0419001B" w:tentative="1">
      <w:start w:val="1"/>
      <w:numFmt w:val="lowerRoman"/>
      <w:lvlText w:val="%3."/>
      <w:lvlJc w:val="right"/>
      <w:pPr>
        <w:ind w:left="1540" w:hanging="180"/>
      </w:pPr>
    </w:lvl>
    <w:lvl w:ilvl="3" w:tplc="0419000F" w:tentative="1">
      <w:start w:val="1"/>
      <w:numFmt w:val="decimal"/>
      <w:lvlText w:val="%4."/>
      <w:lvlJc w:val="left"/>
      <w:pPr>
        <w:ind w:left="2260" w:hanging="360"/>
      </w:pPr>
    </w:lvl>
    <w:lvl w:ilvl="4" w:tplc="04190019" w:tentative="1">
      <w:start w:val="1"/>
      <w:numFmt w:val="lowerLetter"/>
      <w:lvlText w:val="%5."/>
      <w:lvlJc w:val="left"/>
      <w:pPr>
        <w:ind w:left="2980" w:hanging="360"/>
      </w:pPr>
    </w:lvl>
    <w:lvl w:ilvl="5" w:tplc="0419001B" w:tentative="1">
      <w:start w:val="1"/>
      <w:numFmt w:val="lowerRoman"/>
      <w:lvlText w:val="%6."/>
      <w:lvlJc w:val="right"/>
      <w:pPr>
        <w:ind w:left="3700" w:hanging="180"/>
      </w:pPr>
    </w:lvl>
    <w:lvl w:ilvl="6" w:tplc="0419000F" w:tentative="1">
      <w:start w:val="1"/>
      <w:numFmt w:val="decimal"/>
      <w:lvlText w:val="%7."/>
      <w:lvlJc w:val="left"/>
      <w:pPr>
        <w:ind w:left="4420" w:hanging="360"/>
      </w:pPr>
    </w:lvl>
    <w:lvl w:ilvl="7" w:tplc="04190019" w:tentative="1">
      <w:start w:val="1"/>
      <w:numFmt w:val="lowerLetter"/>
      <w:lvlText w:val="%8."/>
      <w:lvlJc w:val="left"/>
      <w:pPr>
        <w:ind w:left="5140" w:hanging="360"/>
      </w:pPr>
    </w:lvl>
    <w:lvl w:ilvl="8" w:tplc="0419001B" w:tentative="1">
      <w:start w:val="1"/>
      <w:numFmt w:val="lowerRoman"/>
      <w:lvlText w:val="%9."/>
      <w:lvlJc w:val="right"/>
      <w:pPr>
        <w:ind w:left="5860" w:hanging="180"/>
      </w:pPr>
    </w:lvl>
  </w:abstractNum>
  <w:abstractNum w:abstractNumId="4">
    <w:nsid w:val="22B5405C"/>
    <w:multiLevelType w:val="hybridMultilevel"/>
    <w:tmpl w:val="B044ADEE"/>
    <w:lvl w:ilvl="0" w:tplc="C0B46E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3D858F6"/>
    <w:multiLevelType w:val="hybridMultilevel"/>
    <w:tmpl w:val="69240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65645"/>
    <w:multiLevelType w:val="hybridMultilevel"/>
    <w:tmpl w:val="135C11F2"/>
    <w:lvl w:ilvl="0" w:tplc="58AAC844">
      <w:start w:val="1"/>
      <w:numFmt w:val="decimal"/>
      <w:pStyle w:val="References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9C7D15"/>
    <w:multiLevelType w:val="hybridMultilevel"/>
    <w:tmpl w:val="B7A0E9F8"/>
    <w:lvl w:ilvl="0" w:tplc="67E426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5825C60"/>
    <w:multiLevelType w:val="hybridMultilevel"/>
    <w:tmpl w:val="1A466762"/>
    <w:lvl w:ilvl="0" w:tplc="7C6232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2E1260"/>
    <w:multiLevelType w:val="hybridMultilevel"/>
    <w:tmpl w:val="692406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5958B9"/>
    <w:multiLevelType w:val="hybridMultilevel"/>
    <w:tmpl w:val="969A0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4C17DF"/>
    <w:multiLevelType w:val="hybridMultilevel"/>
    <w:tmpl w:val="DFB6F3C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1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proofState w:spelling="clean" w:grammar="clean"/>
  <w:defaultTabStop w:val="708"/>
  <w:characterSpacingControl w:val="doNotCompress"/>
  <w:compat/>
  <w:rsids>
    <w:rsidRoot w:val="00923295"/>
    <w:rsid w:val="00020C22"/>
    <w:rsid w:val="000353C9"/>
    <w:rsid w:val="00045A97"/>
    <w:rsid w:val="00046C88"/>
    <w:rsid w:val="00047D5B"/>
    <w:rsid w:val="00053027"/>
    <w:rsid w:val="00053955"/>
    <w:rsid w:val="00056E78"/>
    <w:rsid w:val="00060440"/>
    <w:rsid w:val="00062D73"/>
    <w:rsid w:val="000651E2"/>
    <w:rsid w:val="00067076"/>
    <w:rsid w:val="0007346E"/>
    <w:rsid w:val="00090AA1"/>
    <w:rsid w:val="00092ACD"/>
    <w:rsid w:val="000B0A45"/>
    <w:rsid w:val="000B11BE"/>
    <w:rsid w:val="000B50A8"/>
    <w:rsid w:val="000C7FEB"/>
    <w:rsid w:val="000E1732"/>
    <w:rsid w:val="000E3976"/>
    <w:rsid w:val="000F1FC4"/>
    <w:rsid w:val="0010359F"/>
    <w:rsid w:val="00105DAC"/>
    <w:rsid w:val="0010778A"/>
    <w:rsid w:val="00114411"/>
    <w:rsid w:val="00132118"/>
    <w:rsid w:val="00135081"/>
    <w:rsid w:val="00141DFD"/>
    <w:rsid w:val="0015119D"/>
    <w:rsid w:val="0015529C"/>
    <w:rsid w:val="00157037"/>
    <w:rsid w:val="00164473"/>
    <w:rsid w:val="00166475"/>
    <w:rsid w:val="0017054F"/>
    <w:rsid w:val="001706C4"/>
    <w:rsid w:val="001721E7"/>
    <w:rsid w:val="00180EB3"/>
    <w:rsid w:val="001A2052"/>
    <w:rsid w:val="001A5D31"/>
    <w:rsid w:val="001A6143"/>
    <w:rsid w:val="001B0230"/>
    <w:rsid w:val="001B1132"/>
    <w:rsid w:val="001B5177"/>
    <w:rsid w:val="001C4B34"/>
    <w:rsid w:val="001C5EBB"/>
    <w:rsid w:val="001C7018"/>
    <w:rsid w:val="001D0AB1"/>
    <w:rsid w:val="001D7048"/>
    <w:rsid w:val="001E3762"/>
    <w:rsid w:val="001F16D1"/>
    <w:rsid w:val="001F2B23"/>
    <w:rsid w:val="001F7493"/>
    <w:rsid w:val="0021053A"/>
    <w:rsid w:val="00217D5E"/>
    <w:rsid w:val="002237C9"/>
    <w:rsid w:val="00227DE6"/>
    <w:rsid w:val="002307AF"/>
    <w:rsid w:val="00234B85"/>
    <w:rsid w:val="002376A0"/>
    <w:rsid w:val="00241DB1"/>
    <w:rsid w:val="00242F2A"/>
    <w:rsid w:val="00242FA2"/>
    <w:rsid w:val="002444A3"/>
    <w:rsid w:val="00245B6E"/>
    <w:rsid w:val="002536B2"/>
    <w:rsid w:val="002635B3"/>
    <w:rsid w:val="00274F86"/>
    <w:rsid w:val="002770BB"/>
    <w:rsid w:val="00286D25"/>
    <w:rsid w:val="0028703E"/>
    <w:rsid w:val="002873C9"/>
    <w:rsid w:val="002874E8"/>
    <w:rsid w:val="0029548F"/>
    <w:rsid w:val="00295DDD"/>
    <w:rsid w:val="002B578E"/>
    <w:rsid w:val="002C022C"/>
    <w:rsid w:val="002C0DF1"/>
    <w:rsid w:val="002D0D54"/>
    <w:rsid w:val="002D0DCD"/>
    <w:rsid w:val="002E0ED7"/>
    <w:rsid w:val="002E3951"/>
    <w:rsid w:val="002E47EE"/>
    <w:rsid w:val="00300BA2"/>
    <w:rsid w:val="003053AB"/>
    <w:rsid w:val="00315B33"/>
    <w:rsid w:val="00324C56"/>
    <w:rsid w:val="00331888"/>
    <w:rsid w:val="0035278F"/>
    <w:rsid w:val="003665F4"/>
    <w:rsid w:val="00366C55"/>
    <w:rsid w:val="00373754"/>
    <w:rsid w:val="003802FA"/>
    <w:rsid w:val="00382389"/>
    <w:rsid w:val="00385472"/>
    <w:rsid w:val="00393F87"/>
    <w:rsid w:val="003B61C0"/>
    <w:rsid w:val="003B733A"/>
    <w:rsid w:val="003B79FF"/>
    <w:rsid w:val="003D0645"/>
    <w:rsid w:val="003D3D1A"/>
    <w:rsid w:val="003F4A1F"/>
    <w:rsid w:val="003F5E9A"/>
    <w:rsid w:val="00402564"/>
    <w:rsid w:val="004124D5"/>
    <w:rsid w:val="004179FD"/>
    <w:rsid w:val="00440E0E"/>
    <w:rsid w:val="00442FD1"/>
    <w:rsid w:val="004673FB"/>
    <w:rsid w:val="00472EBE"/>
    <w:rsid w:val="004A489C"/>
    <w:rsid w:val="004A51CE"/>
    <w:rsid w:val="004B7FCE"/>
    <w:rsid w:val="004C5EC6"/>
    <w:rsid w:val="004D5EC2"/>
    <w:rsid w:val="004E1C71"/>
    <w:rsid w:val="00500001"/>
    <w:rsid w:val="00503C91"/>
    <w:rsid w:val="00512EB8"/>
    <w:rsid w:val="00517C5E"/>
    <w:rsid w:val="005356D1"/>
    <w:rsid w:val="0054168F"/>
    <w:rsid w:val="005426B0"/>
    <w:rsid w:val="00561D74"/>
    <w:rsid w:val="0057020A"/>
    <w:rsid w:val="00592C64"/>
    <w:rsid w:val="005A4091"/>
    <w:rsid w:val="005A6785"/>
    <w:rsid w:val="005A7813"/>
    <w:rsid w:val="005B43DF"/>
    <w:rsid w:val="005B6516"/>
    <w:rsid w:val="005C4926"/>
    <w:rsid w:val="005D364B"/>
    <w:rsid w:val="005D4FAD"/>
    <w:rsid w:val="005E66BD"/>
    <w:rsid w:val="005E7F59"/>
    <w:rsid w:val="005F22FA"/>
    <w:rsid w:val="005F32A3"/>
    <w:rsid w:val="005F6B9E"/>
    <w:rsid w:val="00601EF6"/>
    <w:rsid w:val="00604E40"/>
    <w:rsid w:val="0062404F"/>
    <w:rsid w:val="00636095"/>
    <w:rsid w:val="00640E54"/>
    <w:rsid w:val="00644C9E"/>
    <w:rsid w:val="0066396D"/>
    <w:rsid w:val="006673BA"/>
    <w:rsid w:val="00693F84"/>
    <w:rsid w:val="006A3966"/>
    <w:rsid w:val="006A73DB"/>
    <w:rsid w:val="006B7774"/>
    <w:rsid w:val="006C6569"/>
    <w:rsid w:val="006E2288"/>
    <w:rsid w:val="006E2A78"/>
    <w:rsid w:val="00700AA7"/>
    <w:rsid w:val="00701278"/>
    <w:rsid w:val="00702D1E"/>
    <w:rsid w:val="007068BD"/>
    <w:rsid w:val="00712FEC"/>
    <w:rsid w:val="0071448E"/>
    <w:rsid w:val="0072081D"/>
    <w:rsid w:val="00720EEA"/>
    <w:rsid w:val="007433CC"/>
    <w:rsid w:val="007502D8"/>
    <w:rsid w:val="007706A8"/>
    <w:rsid w:val="00773B33"/>
    <w:rsid w:val="00775390"/>
    <w:rsid w:val="00792DDB"/>
    <w:rsid w:val="00796476"/>
    <w:rsid w:val="00797BA2"/>
    <w:rsid w:val="007A53F0"/>
    <w:rsid w:val="007C7FD4"/>
    <w:rsid w:val="007D2FD9"/>
    <w:rsid w:val="007E716A"/>
    <w:rsid w:val="008144AB"/>
    <w:rsid w:val="008168CD"/>
    <w:rsid w:val="00836A2C"/>
    <w:rsid w:val="0083758B"/>
    <w:rsid w:val="008413F5"/>
    <w:rsid w:val="00845FBF"/>
    <w:rsid w:val="0084734F"/>
    <w:rsid w:val="00854A51"/>
    <w:rsid w:val="008561DD"/>
    <w:rsid w:val="0086371F"/>
    <w:rsid w:val="00865B11"/>
    <w:rsid w:val="00866246"/>
    <w:rsid w:val="008773A9"/>
    <w:rsid w:val="00881263"/>
    <w:rsid w:val="00887AF4"/>
    <w:rsid w:val="00890678"/>
    <w:rsid w:val="008940A6"/>
    <w:rsid w:val="008A06B3"/>
    <w:rsid w:val="008A12C0"/>
    <w:rsid w:val="008A6132"/>
    <w:rsid w:val="008A67D9"/>
    <w:rsid w:val="008C0D1A"/>
    <w:rsid w:val="008C6D1B"/>
    <w:rsid w:val="008E7D73"/>
    <w:rsid w:val="008F1001"/>
    <w:rsid w:val="008F259C"/>
    <w:rsid w:val="009079E6"/>
    <w:rsid w:val="009147B9"/>
    <w:rsid w:val="00923295"/>
    <w:rsid w:val="00927FD5"/>
    <w:rsid w:val="00955D5D"/>
    <w:rsid w:val="00960F61"/>
    <w:rsid w:val="00962822"/>
    <w:rsid w:val="0096335D"/>
    <w:rsid w:val="009649A2"/>
    <w:rsid w:val="00986B31"/>
    <w:rsid w:val="00991F88"/>
    <w:rsid w:val="009952F4"/>
    <w:rsid w:val="009A06D4"/>
    <w:rsid w:val="009A227B"/>
    <w:rsid w:val="009A403D"/>
    <w:rsid w:val="009C2EEA"/>
    <w:rsid w:val="009C32F8"/>
    <w:rsid w:val="009C5FA6"/>
    <w:rsid w:val="009F4C77"/>
    <w:rsid w:val="009F6B54"/>
    <w:rsid w:val="00A00A33"/>
    <w:rsid w:val="00A010E9"/>
    <w:rsid w:val="00A15364"/>
    <w:rsid w:val="00A30414"/>
    <w:rsid w:val="00A30637"/>
    <w:rsid w:val="00A414D1"/>
    <w:rsid w:val="00A42EBC"/>
    <w:rsid w:val="00A46A99"/>
    <w:rsid w:val="00A60F2C"/>
    <w:rsid w:val="00A65485"/>
    <w:rsid w:val="00A73C6C"/>
    <w:rsid w:val="00A7779B"/>
    <w:rsid w:val="00A81C23"/>
    <w:rsid w:val="00AA2CF9"/>
    <w:rsid w:val="00AB174D"/>
    <w:rsid w:val="00AC3465"/>
    <w:rsid w:val="00AC73B3"/>
    <w:rsid w:val="00AD1242"/>
    <w:rsid w:val="00AD7E5E"/>
    <w:rsid w:val="00AF045D"/>
    <w:rsid w:val="00B21A5E"/>
    <w:rsid w:val="00B4479C"/>
    <w:rsid w:val="00B450A6"/>
    <w:rsid w:val="00B6185F"/>
    <w:rsid w:val="00B62EC3"/>
    <w:rsid w:val="00B66571"/>
    <w:rsid w:val="00B700DF"/>
    <w:rsid w:val="00B7327D"/>
    <w:rsid w:val="00B84533"/>
    <w:rsid w:val="00B97E5A"/>
    <w:rsid w:val="00BA2872"/>
    <w:rsid w:val="00BB0A98"/>
    <w:rsid w:val="00BB1A94"/>
    <w:rsid w:val="00BB3800"/>
    <w:rsid w:val="00BB7EA6"/>
    <w:rsid w:val="00BC10BD"/>
    <w:rsid w:val="00BC5747"/>
    <w:rsid w:val="00BD734D"/>
    <w:rsid w:val="00BE1577"/>
    <w:rsid w:val="00BF2040"/>
    <w:rsid w:val="00C068CF"/>
    <w:rsid w:val="00C126D4"/>
    <w:rsid w:val="00C164BB"/>
    <w:rsid w:val="00C16C44"/>
    <w:rsid w:val="00C312D0"/>
    <w:rsid w:val="00C36AF8"/>
    <w:rsid w:val="00C4235A"/>
    <w:rsid w:val="00C43BF1"/>
    <w:rsid w:val="00C443AC"/>
    <w:rsid w:val="00C464EB"/>
    <w:rsid w:val="00C46C17"/>
    <w:rsid w:val="00C5595C"/>
    <w:rsid w:val="00C67159"/>
    <w:rsid w:val="00C70058"/>
    <w:rsid w:val="00C70BC7"/>
    <w:rsid w:val="00C7510D"/>
    <w:rsid w:val="00C76605"/>
    <w:rsid w:val="00C77170"/>
    <w:rsid w:val="00C802BC"/>
    <w:rsid w:val="00C84EBD"/>
    <w:rsid w:val="00C958DE"/>
    <w:rsid w:val="00CA1604"/>
    <w:rsid w:val="00CB624B"/>
    <w:rsid w:val="00CC3588"/>
    <w:rsid w:val="00CD187D"/>
    <w:rsid w:val="00CD1B9C"/>
    <w:rsid w:val="00CD1FA2"/>
    <w:rsid w:val="00CD7ED8"/>
    <w:rsid w:val="00CE6137"/>
    <w:rsid w:val="00D264E8"/>
    <w:rsid w:val="00D40612"/>
    <w:rsid w:val="00D4600D"/>
    <w:rsid w:val="00D517A4"/>
    <w:rsid w:val="00D561E1"/>
    <w:rsid w:val="00D72981"/>
    <w:rsid w:val="00D835CB"/>
    <w:rsid w:val="00D912AB"/>
    <w:rsid w:val="00D914D7"/>
    <w:rsid w:val="00DA0855"/>
    <w:rsid w:val="00DA0FA7"/>
    <w:rsid w:val="00DB2E87"/>
    <w:rsid w:val="00DB690C"/>
    <w:rsid w:val="00DC24F2"/>
    <w:rsid w:val="00DC4EBE"/>
    <w:rsid w:val="00DE14D8"/>
    <w:rsid w:val="00DF767E"/>
    <w:rsid w:val="00E03F43"/>
    <w:rsid w:val="00E10D72"/>
    <w:rsid w:val="00E36634"/>
    <w:rsid w:val="00E412F8"/>
    <w:rsid w:val="00E50423"/>
    <w:rsid w:val="00E52699"/>
    <w:rsid w:val="00E54B45"/>
    <w:rsid w:val="00E62206"/>
    <w:rsid w:val="00E7678F"/>
    <w:rsid w:val="00E80BC0"/>
    <w:rsid w:val="00E90441"/>
    <w:rsid w:val="00E97EEF"/>
    <w:rsid w:val="00EA0B58"/>
    <w:rsid w:val="00EA6F35"/>
    <w:rsid w:val="00EB53AB"/>
    <w:rsid w:val="00F02570"/>
    <w:rsid w:val="00F0409E"/>
    <w:rsid w:val="00F04221"/>
    <w:rsid w:val="00F05B60"/>
    <w:rsid w:val="00F07028"/>
    <w:rsid w:val="00F1362F"/>
    <w:rsid w:val="00F23E66"/>
    <w:rsid w:val="00F32A73"/>
    <w:rsid w:val="00F33D19"/>
    <w:rsid w:val="00F34D8F"/>
    <w:rsid w:val="00F37381"/>
    <w:rsid w:val="00F435DD"/>
    <w:rsid w:val="00F44DD6"/>
    <w:rsid w:val="00F4503A"/>
    <w:rsid w:val="00F608C9"/>
    <w:rsid w:val="00F61ED2"/>
    <w:rsid w:val="00F77753"/>
    <w:rsid w:val="00F846A4"/>
    <w:rsid w:val="00F85223"/>
    <w:rsid w:val="00F91038"/>
    <w:rsid w:val="00FB141C"/>
    <w:rsid w:val="00FD0D02"/>
    <w:rsid w:val="00FE6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5F"/>
  </w:style>
  <w:style w:type="paragraph" w:styleId="1">
    <w:name w:val="heading 1"/>
    <w:basedOn w:val="a"/>
    <w:link w:val="10"/>
    <w:uiPriority w:val="9"/>
    <w:qFormat/>
    <w:rsid w:val="00F777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65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5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042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A00A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F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777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footnote text"/>
    <w:basedOn w:val="a"/>
    <w:link w:val="a9"/>
    <w:uiPriority w:val="99"/>
    <w:unhideWhenUsed/>
    <w:rsid w:val="00C7510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a9">
    <w:name w:val="Текст сноски Знак"/>
    <w:basedOn w:val="a0"/>
    <w:link w:val="a8"/>
    <w:uiPriority w:val="99"/>
    <w:rsid w:val="00C7510D"/>
    <w:rPr>
      <w:rFonts w:ascii="Calibri" w:eastAsia="Times New Roman" w:hAnsi="Calibri" w:cs="Times New Roman"/>
      <w:sz w:val="20"/>
      <w:szCs w:val="20"/>
      <w:lang w:val="en-US" w:bidi="en-US"/>
    </w:rPr>
  </w:style>
  <w:style w:type="character" w:styleId="aa">
    <w:name w:val="Placeholder Text"/>
    <w:basedOn w:val="a0"/>
    <w:uiPriority w:val="99"/>
    <w:semiHidden/>
    <w:rsid w:val="008561DD"/>
    <w:rPr>
      <w:color w:val="808080"/>
    </w:rPr>
  </w:style>
  <w:style w:type="paragraph" w:customStyle="1" w:styleId="ConsPlusNormal">
    <w:name w:val="ConsPlusNormal"/>
    <w:uiPriority w:val="99"/>
    <w:rsid w:val="008C6D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References">
    <w:name w:val="References"/>
    <w:basedOn w:val="a"/>
    <w:uiPriority w:val="99"/>
    <w:rsid w:val="008C6D1B"/>
    <w:pPr>
      <w:numPr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rsid w:val="004673FB"/>
  </w:style>
  <w:style w:type="character" w:customStyle="1" w:styleId="rynqvb">
    <w:name w:val="rynqvb"/>
    <w:basedOn w:val="a0"/>
    <w:rsid w:val="00561D74"/>
  </w:style>
  <w:style w:type="paragraph" w:customStyle="1" w:styleId="ab">
    <w:name w:val="текст"/>
    <w:basedOn w:val="21"/>
    <w:rsid w:val="001C4B34"/>
    <w:pPr>
      <w:spacing w:after="0" w:line="240" w:lineRule="auto"/>
      <w:ind w:left="0" w:firstLine="567"/>
      <w:jc w:val="both"/>
    </w:pPr>
    <w:rPr>
      <w:rFonts w:ascii="Times New Roman" w:eastAsia="Times New Roman" w:hAnsi="Times New Roman" w:cs="Times New Roman"/>
      <w:sz w:val="28"/>
      <w:szCs w:val="24"/>
      <w:u w:color="FF000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C4B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C4B34"/>
  </w:style>
  <w:style w:type="character" w:customStyle="1" w:styleId="20">
    <w:name w:val="Заголовок 2 Знак"/>
    <w:basedOn w:val="a0"/>
    <w:link w:val="2"/>
    <w:uiPriority w:val="9"/>
    <w:semiHidden/>
    <w:rsid w:val="00A654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4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54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Email">
    <w:name w:val="Email"/>
    <w:basedOn w:val="a"/>
    <w:rsid w:val="00A65485"/>
    <w:pPr>
      <w:spacing w:after="120" w:afterAutospacing="1" w:line="240" w:lineRule="auto"/>
      <w:ind w:firstLine="567"/>
    </w:pPr>
    <w:rPr>
      <w:rFonts w:ascii="Times New Roman" w:eastAsia="Times New Roman" w:hAnsi="Times New Roman" w:cs="Times New Roman"/>
      <w:i/>
      <w:sz w:val="28"/>
      <w:szCs w:val="20"/>
      <w:u w:val="single" w:color="000000"/>
      <w:lang w:val="en-US" w:eastAsia="ru-RU"/>
    </w:rPr>
  </w:style>
  <w:style w:type="paragraph" w:styleId="ac">
    <w:name w:val="Document Map"/>
    <w:basedOn w:val="a"/>
    <w:link w:val="ad"/>
    <w:uiPriority w:val="99"/>
    <w:semiHidden/>
    <w:unhideWhenUsed/>
    <w:rsid w:val="005A7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5A781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6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1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BF01901044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ovatek.ru/ru/about/lng-projects/arctic-ln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E6EAA-6EF9-478B-B5D8-20B46B5DC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3355</TotalTime>
  <Pages>4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RePack by Diakov</cp:lastModifiedBy>
  <cp:revision>246</cp:revision>
  <dcterms:created xsi:type="dcterms:W3CDTF">2020-03-03T17:57:00Z</dcterms:created>
  <dcterms:modified xsi:type="dcterms:W3CDTF">2026-03-17T09:19:00Z</dcterms:modified>
</cp:coreProperties>
</file>