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72CD8" w14:textId="33F92C2A" w:rsidR="00F963AB" w:rsidRPr="009B0263" w:rsidRDefault="00F963AB" w:rsidP="00F963AB">
      <w:pPr>
        <w:pStyle w:val="11"/>
        <w:rPr>
          <w:rFonts w:eastAsia="Arial"/>
        </w:rPr>
      </w:pPr>
      <w:r w:rsidRPr="00E329A9">
        <w:rPr>
          <w:rFonts w:eastAsia="Arial"/>
        </w:rPr>
        <w:br/>
      </w:r>
      <w:r>
        <w:rPr>
          <w:rFonts w:eastAsia="Arial"/>
        </w:rPr>
        <w:t xml:space="preserve">ОСОБЕННОСТИ ПРИМЕНЕНИЯ ИНТЕЛЛЕКТ-КАРТ НА УРОКЕ ИНФОРМАТИКИ КАК ИНСТРУМЕНТА УЧЕБНОЙ РЕФЛЕКСИИ (СИТО 2026) </w:t>
      </w:r>
    </w:p>
    <w:p w14:paraId="23801B49" w14:textId="01A41A62" w:rsidR="00F963AB" w:rsidRPr="009B0263" w:rsidRDefault="00F963AB" w:rsidP="00F963AB">
      <w:pPr>
        <w:pStyle w:val="2"/>
      </w:pPr>
      <w:bookmarkStart w:id="0" w:name="_Toc100608506"/>
      <w:r>
        <w:t>Блинова</w:t>
      </w:r>
      <w:r w:rsidRPr="009B0263">
        <w:t xml:space="preserve"> </w:t>
      </w:r>
      <w:r>
        <w:t>Е</w:t>
      </w:r>
      <w:r w:rsidRPr="009B0263">
        <w:t>.</w:t>
      </w:r>
      <w:r w:rsidRPr="00435F7E">
        <w:t xml:space="preserve"> </w:t>
      </w:r>
      <w:r>
        <w:t>Е</w:t>
      </w:r>
      <w:r w:rsidRPr="009B0263">
        <w:t xml:space="preserve">., </w:t>
      </w:r>
      <w:r>
        <w:t>Яровая</w:t>
      </w:r>
      <w:r w:rsidRPr="009B0263">
        <w:t xml:space="preserve"> </w:t>
      </w:r>
      <w:r>
        <w:t>Ж</w:t>
      </w:r>
      <w:r w:rsidRPr="009B0263">
        <w:t>.</w:t>
      </w:r>
      <w:r w:rsidRPr="00435F7E">
        <w:t xml:space="preserve"> </w:t>
      </w:r>
      <w:r>
        <w:t>С</w:t>
      </w:r>
      <w:r w:rsidRPr="009B0263">
        <w:t>.</w:t>
      </w:r>
      <w:bookmarkEnd w:id="0"/>
    </w:p>
    <w:p w14:paraId="04A37792" w14:textId="77777777" w:rsidR="00F963AB" w:rsidRPr="009B0263" w:rsidRDefault="00F963AB" w:rsidP="00F963AB">
      <w:pPr>
        <w:pStyle w:val="3"/>
        <w:rPr>
          <w:sz w:val="26"/>
        </w:rPr>
      </w:pPr>
      <w:r w:rsidRPr="009B0263">
        <w:rPr>
          <w:sz w:val="26"/>
        </w:rPr>
        <w:t xml:space="preserve">ФГАОУ ВО «Южный федеральный университет», </w:t>
      </w:r>
      <w:r w:rsidRPr="009B0263">
        <w:rPr>
          <w:sz w:val="26"/>
        </w:rPr>
        <w:br/>
        <w:t xml:space="preserve">Институт математики, механики и компьютерных наук </w:t>
      </w:r>
      <w:r>
        <w:rPr>
          <w:sz w:val="26"/>
        </w:rPr>
        <w:br/>
      </w:r>
      <w:r w:rsidRPr="009B0263">
        <w:rPr>
          <w:sz w:val="26"/>
        </w:rPr>
        <w:t>им. И.</w:t>
      </w:r>
      <w:r w:rsidRPr="005C299E">
        <w:rPr>
          <w:sz w:val="26"/>
        </w:rPr>
        <w:t xml:space="preserve"> </w:t>
      </w:r>
      <w:r w:rsidRPr="009B0263">
        <w:rPr>
          <w:sz w:val="26"/>
        </w:rPr>
        <w:t>И. Воровича</w:t>
      </w:r>
    </w:p>
    <w:p w14:paraId="0E2ECA6C" w14:textId="67207BF3" w:rsidR="00F963AB" w:rsidRPr="00CC7431" w:rsidRDefault="00F963AB" w:rsidP="00F963AB">
      <w:pPr>
        <w:pStyle w:val="7"/>
        <w:spacing w:after="120"/>
        <w:ind w:left="567" w:firstLine="0"/>
        <w:rPr>
          <w:b w:val="0"/>
          <w:color w:val="auto"/>
          <w:spacing w:val="0"/>
          <w:position w:val="0"/>
          <w:lang w:val="en-US"/>
        </w:rPr>
      </w:pPr>
      <w:r w:rsidRPr="009B0263">
        <w:rPr>
          <w:b w:val="0"/>
          <w:color w:val="auto"/>
          <w:spacing w:val="0"/>
          <w:position w:val="0"/>
          <w:lang w:val="en-US"/>
        </w:rPr>
        <w:t>E</w:t>
      </w:r>
      <w:r w:rsidRPr="00CC7431">
        <w:rPr>
          <w:b w:val="0"/>
          <w:color w:val="auto"/>
          <w:spacing w:val="0"/>
          <w:position w:val="0"/>
          <w:lang w:val="en-US"/>
        </w:rPr>
        <w:t>-</w:t>
      </w:r>
      <w:r w:rsidRPr="009B0263">
        <w:rPr>
          <w:b w:val="0"/>
          <w:color w:val="auto"/>
          <w:spacing w:val="0"/>
          <w:position w:val="0"/>
          <w:lang w:val="en-US"/>
        </w:rPr>
        <w:t>mail</w:t>
      </w:r>
      <w:r w:rsidRPr="00CC7431">
        <w:rPr>
          <w:b w:val="0"/>
          <w:color w:val="auto"/>
          <w:spacing w:val="0"/>
          <w:position w:val="0"/>
          <w:lang w:val="en-US"/>
        </w:rPr>
        <w:t xml:space="preserve">: </w:t>
      </w:r>
      <w:r w:rsidRPr="00F963AB">
        <w:rPr>
          <w:b w:val="0"/>
          <w:color w:val="auto"/>
          <w:spacing w:val="0"/>
          <w:position w:val="0"/>
          <w:lang w:val="en-US"/>
        </w:rPr>
        <w:t>eesivokon</w:t>
      </w:r>
      <w:r w:rsidRPr="00CC7431">
        <w:rPr>
          <w:b w:val="0"/>
          <w:color w:val="auto"/>
          <w:spacing w:val="0"/>
          <w:position w:val="0"/>
          <w:lang w:val="en-US"/>
        </w:rPr>
        <w:t>@</w:t>
      </w:r>
      <w:r w:rsidRPr="00F963AB">
        <w:rPr>
          <w:b w:val="0"/>
          <w:color w:val="auto"/>
          <w:spacing w:val="0"/>
          <w:position w:val="0"/>
          <w:lang w:val="en-US"/>
        </w:rPr>
        <w:t>sfedu</w:t>
      </w:r>
      <w:r w:rsidRPr="00CC7431">
        <w:rPr>
          <w:b w:val="0"/>
          <w:color w:val="auto"/>
          <w:spacing w:val="0"/>
          <w:position w:val="0"/>
          <w:lang w:val="en-US"/>
        </w:rPr>
        <w:t>.</w:t>
      </w:r>
      <w:r w:rsidRPr="00F963AB">
        <w:rPr>
          <w:b w:val="0"/>
          <w:color w:val="auto"/>
          <w:spacing w:val="0"/>
          <w:position w:val="0"/>
          <w:lang w:val="en-US"/>
        </w:rPr>
        <w:t>ru</w:t>
      </w:r>
      <w:r w:rsidRPr="00CC7431">
        <w:rPr>
          <w:b w:val="0"/>
          <w:color w:val="auto"/>
          <w:spacing w:val="0"/>
          <w:position w:val="0"/>
          <w:lang w:val="en-US"/>
        </w:rPr>
        <w:t xml:space="preserve">, </w:t>
      </w:r>
      <w:r>
        <w:rPr>
          <w:b w:val="0"/>
          <w:color w:val="auto"/>
          <w:spacing w:val="0"/>
          <w:position w:val="0"/>
          <w:lang w:val="en-US"/>
        </w:rPr>
        <w:t>ziarovaia</w:t>
      </w:r>
      <w:r w:rsidRPr="00CC7431">
        <w:rPr>
          <w:b w:val="0"/>
          <w:color w:val="auto"/>
          <w:spacing w:val="0"/>
          <w:position w:val="0"/>
          <w:lang w:val="en-US"/>
        </w:rPr>
        <w:t>@</w:t>
      </w:r>
      <w:r>
        <w:rPr>
          <w:b w:val="0"/>
          <w:color w:val="auto"/>
          <w:spacing w:val="0"/>
          <w:position w:val="0"/>
          <w:lang w:val="en-US"/>
        </w:rPr>
        <w:t>sfedu</w:t>
      </w:r>
      <w:r w:rsidRPr="00CC7431">
        <w:rPr>
          <w:b w:val="0"/>
          <w:color w:val="auto"/>
          <w:spacing w:val="0"/>
          <w:position w:val="0"/>
          <w:lang w:val="en-US"/>
        </w:rPr>
        <w:t>.</w:t>
      </w:r>
      <w:r w:rsidRPr="009B0263">
        <w:rPr>
          <w:b w:val="0"/>
          <w:color w:val="auto"/>
          <w:spacing w:val="0"/>
          <w:position w:val="0"/>
          <w:lang w:val="en-US"/>
        </w:rPr>
        <w:t>ru</w:t>
      </w:r>
    </w:p>
    <w:p w14:paraId="30402D22" w14:textId="77777777" w:rsidR="00F963AB" w:rsidRPr="00CC7431" w:rsidRDefault="00F963AB" w:rsidP="003612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00FAC35" w14:textId="3008BE04" w:rsidR="00E0207E" w:rsidRDefault="00DF307A" w:rsidP="003612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мир погружен в поток информации, объем которой ежесекундно нарастает. В связи с этим повышается информационная насыщенность и образовательной среды. Меняются когнитивные </w:t>
      </w:r>
      <w:r w:rsidR="00CC7431">
        <w:rPr>
          <w:rFonts w:ascii="Times New Roman" w:hAnsi="Times New Roman" w:cs="Times New Roman"/>
          <w:sz w:val="28"/>
          <w:szCs w:val="28"/>
        </w:rPr>
        <w:t>способности</w:t>
      </w:r>
      <w:r>
        <w:rPr>
          <w:rFonts w:ascii="Times New Roman" w:hAnsi="Times New Roman" w:cs="Times New Roman"/>
          <w:sz w:val="28"/>
          <w:szCs w:val="28"/>
        </w:rPr>
        <w:t xml:space="preserve"> школьников, которы</w:t>
      </w:r>
      <w:r w:rsidR="00CC743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зачастую лучше всего воспринима</w:t>
      </w:r>
      <w:r w:rsidR="00CC743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именно визуальные образы</w:t>
      </w:r>
      <w:r w:rsidR="00E0207E" w:rsidRPr="00485F4E">
        <w:rPr>
          <w:rFonts w:ascii="Times New Roman" w:hAnsi="Times New Roman" w:cs="Times New Roman"/>
          <w:sz w:val="28"/>
          <w:szCs w:val="28"/>
        </w:rPr>
        <w:t>,</w:t>
      </w:r>
      <w:r w:rsidR="00E0207E">
        <w:rPr>
          <w:rFonts w:ascii="Times New Roman" w:hAnsi="Times New Roman" w:cs="Times New Roman"/>
          <w:sz w:val="28"/>
          <w:szCs w:val="28"/>
        </w:rPr>
        <w:t xml:space="preserve"> </w:t>
      </w:r>
      <w:r w:rsidR="00E0207E" w:rsidRPr="00485F4E">
        <w:rPr>
          <w:rFonts w:ascii="Times New Roman" w:hAnsi="Times New Roman" w:cs="Times New Roman"/>
          <w:sz w:val="28"/>
          <w:szCs w:val="28"/>
        </w:rPr>
        <w:t>многим учащимся трудно воспринимать содержание темы особенно если она требует полной концентрации их внимания</w:t>
      </w:r>
      <w:r w:rsidR="00E0207E">
        <w:rPr>
          <w:rFonts w:ascii="Times New Roman" w:hAnsi="Times New Roman" w:cs="Times New Roman"/>
          <w:sz w:val="28"/>
          <w:szCs w:val="28"/>
        </w:rPr>
        <w:t>. П</w:t>
      </w:r>
      <w:r w:rsidR="00E0207E" w:rsidRPr="00485F4E">
        <w:rPr>
          <w:rFonts w:ascii="Times New Roman" w:hAnsi="Times New Roman" w:cs="Times New Roman"/>
          <w:sz w:val="28"/>
          <w:szCs w:val="28"/>
        </w:rPr>
        <w:t>роцент людей, ориентированных на восприятие информации посредством визуализации, постепенно увеличивается. Таким образом</w:t>
      </w:r>
      <w:r w:rsidR="006306C9">
        <w:rPr>
          <w:rFonts w:ascii="Times New Roman" w:hAnsi="Times New Roman" w:cs="Times New Roman"/>
          <w:sz w:val="28"/>
          <w:szCs w:val="28"/>
        </w:rPr>
        <w:t>,</w:t>
      </w:r>
      <w:r w:rsidR="00E0207E" w:rsidRPr="00485F4E">
        <w:rPr>
          <w:rFonts w:ascii="Times New Roman" w:hAnsi="Times New Roman" w:cs="Times New Roman"/>
          <w:sz w:val="28"/>
          <w:szCs w:val="28"/>
        </w:rPr>
        <w:t xml:space="preserve"> одним из наиболее эффективных способов </w:t>
      </w:r>
      <w:r w:rsidR="00CC7431">
        <w:rPr>
          <w:rFonts w:ascii="Times New Roman" w:hAnsi="Times New Roman" w:cs="Times New Roman"/>
          <w:sz w:val="28"/>
          <w:szCs w:val="28"/>
        </w:rPr>
        <w:t>представления</w:t>
      </w:r>
      <w:r w:rsidR="00E0207E" w:rsidRPr="00485F4E">
        <w:rPr>
          <w:rFonts w:ascii="Times New Roman" w:hAnsi="Times New Roman" w:cs="Times New Roman"/>
          <w:sz w:val="28"/>
          <w:szCs w:val="28"/>
        </w:rPr>
        <w:t xml:space="preserve"> информации выступает процесс ее визуализации</w:t>
      </w:r>
      <w:r w:rsidR="00296930">
        <w:rPr>
          <w:rFonts w:ascii="Times New Roman" w:hAnsi="Times New Roman" w:cs="Times New Roman"/>
          <w:sz w:val="28"/>
          <w:szCs w:val="28"/>
        </w:rPr>
        <w:t xml:space="preserve"> </w:t>
      </w:r>
      <w:r w:rsidR="00E0207E" w:rsidRPr="00E0207E">
        <w:rPr>
          <w:rFonts w:ascii="Times New Roman" w:hAnsi="Times New Roman" w:cs="Times New Roman"/>
          <w:sz w:val="28"/>
          <w:szCs w:val="28"/>
        </w:rPr>
        <w:t>[</w:t>
      </w:r>
      <w:r w:rsidR="00E000F3" w:rsidRPr="006C0467">
        <w:rPr>
          <w:rFonts w:ascii="Times New Roman" w:hAnsi="Times New Roman" w:cs="Times New Roman"/>
          <w:sz w:val="28"/>
          <w:szCs w:val="28"/>
        </w:rPr>
        <w:t>5</w:t>
      </w:r>
      <w:r w:rsidR="00E0207E" w:rsidRPr="00E0207E">
        <w:rPr>
          <w:rFonts w:ascii="Times New Roman" w:hAnsi="Times New Roman" w:cs="Times New Roman"/>
          <w:sz w:val="28"/>
          <w:szCs w:val="28"/>
        </w:rPr>
        <w:t>]</w:t>
      </w:r>
      <w:r w:rsidR="00296930">
        <w:rPr>
          <w:rFonts w:ascii="Times New Roman" w:hAnsi="Times New Roman" w:cs="Times New Roman"/>
          <w:sz w:val="28"/>
          <w:szCs w:val="28"/>
        </w:rPr>
        <w:t>.</w:t>
      </w:r>
      <w:r w:rsidR="00E020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9F8CC0" w14:textId="027F2A99" w:rsidR="00BE7F6F" w:rsidRPr="00BE7F6F" w:rsidRDefault="00E0207E" w:rsidP="003612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С. Выготский выделял наглядно-действенное, </w:t>
      </w:r>
      <w:r w:rsidR="009B6874">
        <w:rPr>
          <w:rFonts w:ascii="Times New Roman" w:hAnsi="Times New Roman" w:cs="Times New Roman"/>
          <w:sz w:val="28"/>
          <w:szCs w:val="28"/>
        </w:rPr>
        <w:t xml:space="preserve">наглядно-образное и словесно-логическое мышление. Слияние наглядно-действенного и наглядно-образного мышления </w:t>
      </w:r>
      <w:r w:rsidR="009B6874" w:rsidRPr="009B6874">
        <w:rPr>
          <w:rFonts w:ascii="Times New Roman" w:hAnsi="Times New Roman" w:cs="Times New Roman"/>
          <w:sz w:val="28"/>
          <w:szCs w:val="28"/>
        </w:rPr>
        <w:t>создают основу для визуального мышления, где при взаимодействии практических и чувственных образов объектов формируются внешние компоненты процесса восприятия, которые человек выполняет чтобы получать, анализировать, различать и формировать целостные образы предметов и явлений окружающего мира</w:t>
      </w:r>
      <w:r w:rsidR="00296930">
        <w:rPr>
          <w:rFonts w:ascii="Times New Roman" w:hAnsi="Times New Roman" w:cs="Times New Roman"/>
          <w:sz w:val="28"/>
          <w:szCs w:val="28"/>
        </w:rPr>
        <w:t xml:space="preserve"> </w:t>
      </w:r>
      <w:r w:rsidR="009B6874" w:rsidRPr="009B6874">
        <w:rPr>
          <w:rFonts w:ascii="Times New Roman" w:hAnsi="Times New Roman" w:cs="Times New Roman"/>
          <w:sz w:val="28"/>
          <w:szCs w:val="28"/>
        </w:rPr>
        <w:t>[2]</w:t>
      </w:r>
      <w:r w:rsidR="00296930">
        <w:rPr>
          <w:rFonts w:ascii="Times New Roman" w:hAnsi="Times New Roman" w:cs="Times New Roman"/>
          <w:sz w:val="28"/>
          <w:szCs w:val="28"/>
        </w:rPr>
        <w:t>.</w:t>
      </w:r>
      <w:r w:rsidR="009B6874">
        <w:rPr>
          <w:rFonts w:ascii="Times New Roman" w:hAnsi="Times New Roman" w:cs="Times New Roman"/>
          <w:sz w:val="28"/>
          <w:szCs w:val="28"/>
        </w:rPr>
        <w:t xml:space="preserve"> Под визуальным мышлением будем понимать способ работы с информацией, в результате которого она воспринимается и обрабатывается посредством визуальных образов и их взаимосвязей. </w:t>
      </w:r>
      <w:r w:rsidR="004475C0" w:rsidRPr="004475C0">
        <w:rPr>
          <w:rFonts w:ascii="Times New Roman" w:hAnsi="Times New Roman" w:cs="Times New Roman"/>
          <w:sz w:val="28"/>
          <w:szCs w:val="28"/>
        </w:rPr>
        <w:t xml:space="preserve">Визуальные образы </w:t>
      </w:r>
      <w:r w:rsidR="004475C0">
        <w:rPr>
          <w:rFonts w:ascii="Times New Roman" w:hAnsi="Times New Roman" w:cs="Times New Roman"/>
          <w:sz w:val="28"/>
          <w:szCs w:val="28"/>
        </w:rPr>
        <w:t>будут</w:t>
      </w:r>
      <w:r w:rsidR="004475C0" w:rsidRPr="004475C0">
        <w:rPr>
          <w:rFonts w:ascii="Times New Roman" w:hAnsi="Times New Roman" w:cs="Times New Roman"/>
          <w:sz w:val="28"/>
          <w:szCs w:val="28"/>
        </w:rPr>
        <w:t xml:space="preserve"> не иллюстрацией к мыслям автора, а конечным проявлением самого мышления. В таком случае усваивание наглядного материала возможно при логическом обосновании тех или иных объектов, образы которых формируются в ходе мышления [3]</w:t>
      </w:r>
      <w:r w:rsidR="00296930">
        <w:rPr>
          <w:rFonts w:ascii="Times New Roman" w:hAnsi="Times New Roman" w:cs="Times New Roman"/>
          <w:sz w:val="28"/>
          <w:szCs w:val="28"/>
        </w:rPr>
        <w:t>.</w:t>
      </w:r>
      <w:r w:rsidR="004475C0">
        <w:rPr>
          <w:rFonts w:ascii="Times New Roman" w:hAnsi="Times New Roman" w:cs="Times New Roman"/>
          <w:sz w:val="28"/>
          <w:szCs w:val="28"/>
        </w:rPr>
        <w:t xml:space="preserve"> А для того, чтобы собрать эт</w:t>
      </w:r>
      <w:r w:rsidR="00C7200A">
        <w:rPr>
          <w:rFonts w:ascii="Times New Roman" w:hAnsi="Times New Roman" w:cs="Times New Roman"/>
          <w:sz w:val="28"/>
          <w:szCs w:val="28"/>
        </w:rPr>
        <w:t xml:space="preserve">и образы </w:t>
      </w:r>
      <w:r w:rsidR="00CC7431">
        <w:rPr>
          <w:rFonts w:ascii="Times New Roman" w:hAnsi="Times New Roman" w:cs="Times New Roman"/>
          <w:sz w:val="28"/>
          <w:szCs w:val="28"/>
        </w:rPr>
        <w:t>воедино,</w:t>
      </w:r>
      <w:r w:rsidR="00C7200A">
        <w:rPr>
          <w:rFonts w:ascii="Times New Roman" w:hAnsi="Times New Roman" w:cs="Times New Roman"/>
          <w:sz w:val="28"/>
          <w:szCs w:val="28"/>
        </w:rPr>
        <w:t xml:space="preserve"> </w:t>
      </w:r>
      <w:r w:rsidR="004475C0">
        <w:rPr>
          <w:rFonts w:ascii="Times New Roman" w:hAnsi="Times New Roman" w:cs="Times New Roman"/>
          <w:sz w:val="28"/>
          <w:szCs w:val="28"/>
        </w:rPr>
        <w:t xml:space="preserve">может помочь метод построения интеллект-карт (ментальных карт), которые представляют собой эффективный аналитический инструмент, предназначенный для поиска оптимальных решений различного рода задач. По Т. Бьюзену, этот формат идеально адаптирован к требованиям </w:t>
      </w:r>
      <w:r w:rsidR="00CC7431">
        <w:rPr>
          <w:rFonts w:ascii="Times New Roman" w:hAnsi="Times New Roman" w:cs="Times New Roman"/>
          <w:sz w:val="28"/>
          <w:szCs w:val="28"/>
        </w:rPr>
        <w:t>современной действительности</w:t>
      </w:r>
      <w:r w:rsidR="004475C0">
        <w:rPr>
          <w:rFonts w:ascii="Times New Roman" w:hAnsi="Times New Roman" w:cs="Times New Roman"/>
          <w:sz w:val="28"/>
          <w:szCs w:val="28"/>
        </w:rPr>
        <w:t xml:space="preserve">, где необходима быстрая обработка больших объемов данных: от фиксации телефонных разговоров </w:t>
      </w:r>
      <w:r w:rsidR="004475C0">
        <w:rPr>
          <w:rFonts w:ascii="Times New Roman" w:hAnsi="Times New Roman" w:cs="Times New Roman"/>
          <w:sz w:val="28"/>
          <w:szCs w:val="28"/>
        </w:rPr>
        <w:lastRenderedPageBreak/>
        <w:t>до планирования рабочего проекта</w:t>
      </w:r>
      <w:r w:rsidR="00296930">
        <w:rPr>
          <w:rFonts w:ascii="Times New Roman" w:hAnsi="Times New Roman" w:cs="Times New Roman"/>
          <w:sz w:val="28"/>
          <w:szCs w:val="28"/>
        </w:rPr>
        <w:t xml:space="preserve"> </w:t>
      </w:r>
      <w:r w:rsidR="00BE7F6F" w:rsidRPr="00BE7F6F">
        <w:rPr>
          <w:rFonts w:ascii="Times New Roman" w:hAnsi="Times New Roman" w:cs="Times New Roman"/>
          <w:sz w:val="28"/>
          <w:szCs w:val="28"/>
        </w:rPr>
        <w:t>[</w:t>
      </w:r>
      <w:r w:rsidR="00D430BD" w:rsidRPr="00E000F3">
        <w:rPr>
          <w:rFonts w:ascii="Times New Roman" w:hAnsi="Times New Roman" w:cs="Times New Roman"/>
          <w:sz w:val="28"/>
          <w:szCs w:val="28"/>
        </w:rPr>
        <w:t>1</w:t>
      </w:r>
      <w:r w:rsidR="00BE7F6F" w:rsidRPr="00BE7F6F">
        <w:rPr>
          <w:rFonts w:ascii="Times New Roman" w:hAnsi="Times New Roman" w:cs="Times New Roman"/>
          <w:sz w:val="28"/>
          <w:szCs w:val="28"/>
        </w:rPr>
        <w:t>]</w:t>
      </w:r>
      <w:r w:rsidR="00296930">
        <w:rPr>
          <w:rFonts w:ascii="Times New Roman" w:hAnsi="Times New Roman" w:cs="Times New Roman"/>
          <w:sz w:val="28"/>
          <w:szCs w:val="28"/>
        </w:rPr>
        <w:t>.</w:t>
      </w:r>
      <w:r w:rsidR="004475C0">
        <w:rPr>
          <w:rFonts w:ascii="Times New Roman" w:hAnsi="Times New Roman" w:cs="Times New Roman"/>
          <w:sz w:val="28"/>
          <w:szCs w:val="28"/>
        </w:rPr>
        <w:t xml:space="preserve"> Разработанная им методика развивалась как целостная система, созданная по подобию древовидной структуры нейронов мозга с их миллиардами синаптических связей. Благодаря ассоциативной логике, сочетанию вербальных и визуальных элементов, метод интеллект-карт позволяет одновременно охватывать общую картину проблемы и углубиться в детали, переходя от создания идей к их структурированию и анализу. На практике данный метод может быть применим для конспектирования материала, планирования проектов, мозгового штурма и в целом для повышения продуктивности.</w:t>
      </w:r>
      <w:r w:rsidR="00E85766">
        <w:rPr>
          <w:rFonts w:ascii="Times New Roman" w:hAnsi="Times New Roman" w:cs="Times New Roman"/>
          <w:sz w:val="28"/>
          <w:szCs w:val="28"/>
        </w:rPr>
        <w:t xml:space="preserve"> </w:t>
      </w:r>
      <w:r w:rsidR="00BE7F6F" w:rsidRPr="00BE7F6F">
        <w:rPr>
          <w:rFonts w:ascii="Times New Roman" w:hAnsi="Times New Roman" w:cs="Times New Roman"/>
          <w:sz w:val="28"/>
          <w:szCs w:val="28"/>
        </w:rPr>
        <w:t>Основными принципами интеллект-карт являются:</w:t>
      </w:r>
    </w:p>
    <w:p w14:paraId="07E7802A" w14:textId="77777777" w:rsidR="00BE7F6F" w:rsidRPr="00BE7F6F" w:rsidRDefault="00BE7F6F" w:rsidP="003612E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F6F">
        <w:rPr>
          <w:rFonts w:ascii="Times New Roman" w:hAnsi="Times New Roman" w:cs="Times New Roman"/>
          <w:sz w:val="28"/>
          <w:szCs w:val="28"/>
        </w:rPr>
        <w:t>принцип радиантного мышления: способ мышления, предложенный Тони Бьюзеном, строящийся на основе центрального объекта, который влечет за собой ряд ассоциаций, которые в свою очередь дают свои ассоциации;</w:t>
      </w:r>
    </w:p>
    <w:p w14:paraId="572C79A3" w14:textId="77777777" w:rsidR="00BE7F6F" w:rsidRPr="00BE7F6F" w:rsidRDefault="00BE7F6F" w:rsidP="003612E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F6F">
        <w:rPr>
          <w:rFonts w:ascii="Times New Roman" w:hAnsi="Times New Roman" w:cs="Times New Roman"/>
          <w:sz w:val="28"/>
          <w:szCs w:val="28"/>
        </w:rPr>
        <w:t>принцип ассоциативного мышления: ассоциации возникают и развиваются по определенным интеллектуальным закономерностям;</w:t>
      </w:r>
    </w:p>
    <w:p w14:paraId="60434CC3" w14:textId="77777777" w:rsidR="00BE7F6F" w:rsidRPr="00BE7F6F" w:rsidRDefault="00BE7F6F" w:rsidP="003612E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F6F">
        <w:rPr>
          <w:rFonts w:ascii="Times New Roman" w:hAnsi="Times New Roman" w:cs="Times New Roman"/>
          <w:sz w:val="28"/>
          <w:szCs w:val="28"/>
        </w:rPr>
        <w:t>принцип визуального мышления: углубленное запоминание информации происходит при активации обоих полушарий головного мозга, а наглядные зрительные образы, которые являются неотъемлемой частью построения ментальных карт, как раз подключают в работу правое полушарие;</w:t>
      </w:r>
    </w:p>
    <w:p w14:paraId="10E4B9EC" w14:textId="77777777" w:rsidR="00BE7F6F" w:rsidRPr="00BE7F6F" w:rsidRDefault="00BE7F6F" w:rsidP="003612E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F6F">
        <w:rPr>
          <w:rFonts w:ascii="Times New Roman" w:hAnsi="Times New Roman" w:cs="Times New Roman"/>
          <w:sz w:val="28"/>
          <w:szCs w:val="28"/>
        </w:rPr>
        <w:t xml:space="preserve"> принцип целостности: интеллект-карта является отражением системы знаний, дополненной зрительными образами, все это вместе воспринимаются мышлением как целостный объект восприятия;</w:t>
      </w:r>
    </w:p>
    <w:p w14:paraId="31BD477C" w14:textId="77777777" w:rsidR="00BE7F6F" w:rsidRPr="00BE7F6F" w:rsidRDefault="00BE7F6F" w:rsidP="003612E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F6F">
        <w:rPr>
          <w:rFonts w:ascii="Times New Roman" w:hAnsi="Times New Roman" w:cs="Times New Roman"/>
          <w:sz w:val="28"/>
          <w:szCs w:val="28"/>
        </w:rPr>
        <w:t>принцип иерархии: для отображения значимости объектов, расположенных на карте, используется определенная иерархия, по которой основная идея располагается в центре и крупнее остальных;</w:t>
      </w:r>
    </w:p>
    <w:p w14:paraId="456C3517" w14:textId="77777777" w:rsidR="00BE7F6F" w:rsidRPr="00BE7F6F" w:rsidRDefault="00BE7F6F" w:rsidP="003612E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F6F">
        <w:rPr>
          <w:rFonts w:ascii="Times New Roman" w:hAnsi="Times New Roman" w:cs="Times New Roman"/>
          <w:sz w:val="28"/>
          <w:szCs w:val="28"/>
        </w:rPr>
        <w:t>принцип эмоциональной выразительности: стимулируются когнитивные процессы и включатся эмоциональные аспекты для повышения уровня восприятия и развития мышления при работе с интеллект-картами;</w:t>
      </w:r>
    </w:p>
    <w:p w14:paraId="633D9369" w14:textId="2FD704D4" w:rsidR="00BE7F6F" w:rsidRPr="00BE7F6F" w:rsidRDefault="00BE7F6F" w:rsidP="003612E9">
      <w:pPr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F6F">
        <w:rPr>
          <w:rFonts w:ascii="Times New Roman" w:hAnsi="Times New Roman" w:cs="Times New Roman"/>
          <w:sz w:val="28"/>
          <w:szCs w:val="28"/>
        </w:rPr>
        <w:t xml:space="preserve">принцип синестезии: стимуляция одного канала восприятия должна автоматически вызывать ощущения и в другом, тем самым комбинируются различные виды восприятия. </w:t>
      </w:r>
      <w:r>
        <w:rPr>
          <w:rFonts w:ascii="Times New Roman" w:hAnsi="Times New Roman" w:cs="Times New Roman"/>
          <w:sz w:val="28"/>
          <w:szCs w:val="28"/>
          <w:lang w:val="en-US"/>
        </w:rPr>
        <w:t>[4]</w:t>
      </w:r>
    </w:p>
    <w:p w14:paraId="3ADF3B54" w14:textId="4487E8DB" w:rsidR="006306C9" w:rsidRDefault="00BE7F6F" w:rsidP="003612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F6F">
        <w:rPr>
          <w:rFonts w:ascii="Times New Roman" w:hAnsi="Times New Roman" w:cs="Times New Roman"/>
          <w:sz w:val="28"/>
          <w:szCs w:val="28"/>
        </w:rPr>
        <w:t>Таким образом, данный метод выполняет сразу ряд функций: визуализация и структурирование учебного материала, выявление смысловых связей между понятиями и темами, укрепление запоминания за счет ассоциативных связей и активизации работы обоих полушарий мозга.</w:t>
      </w:r>
      <w:r>
        <w:rPr>
          <w:rFonts w:ascii="Times New Roman" w:hAnsi="Times New Roman" w:cs="Times New Roman"/>
          <w:sz w:val="28"/>
          <w:szCs w:val="28"/>
        </w:rPr>
        <w:t xml:space="preserve"> Помимо этого, визуальная структура и форма карты отражает модель внутреннего понимания учащегося. По своей заполненности, по цвету ветвей и структуре можно судить </w:t>
      </w:r>
      <w:r w:rsidR="005744E4">
        <w:rPr>
          <w:rFonts w:ascii="Times New Roman" w:hAnsi="Times New Roman" w:cs="Times New Roman"/>
          <w:sz w:val="28"/>
          <w:szCs w:val="28"/>
        </w:rPr>
        <w:t>об усвоении</w:t>
      </w:r>
      <w:r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="005744E4">
        <w:rPr>
          <w:rFonts w:ascii="Times New Roman" w:hAnsi="Times New Roman" w:cs="Times New Roman"/>
          <w:sz w:val="28"/>
          <w:szCs w:val="28"/>
        </w:rPr>
        <w:t xml:space="preserve">. В данном случае </w:t>
      </w:r>
      <w:r w:rsidR="005744E4">
        <w:rPr>
          <w:rFonts w:ascii="Times New Roman" w:hAnsi="Times New Roman" w:cs="Times New Roman"/>
          <w:sz w:val="28"/>
          <w:szCs w:val="28"/>
        </w:rPr>
        <w:lastRenderedPageBreak/>
        <w:t xml:space="preserve">карта может быть использованная как инструмент учебной рефлексии. В заданиях на сравнение, дополнение и самостоятельное воспроизведение карты школьники осознанно анализируют свои затруднения и пробелы в усвоении, а также видят свои достижения. </w:t>
      </w:r>
    </w:p>
    <w:p w14:paraId="0BEC5E7F" w14:textId="367837B3" w:rsidR="00F5145D" w:rsidRDefault="006306C9" w:rsidP="003612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735B3">
        <w:rPr>
          <w:rFonts w:ascii="Times New Roman" w:hAnsi="Times New Roman" w:cs="Times New Roman"/>
          <w:sz w:val="28"/>
          <w:szCs w:val="28"/>
        </w:rPr>
        <w:t>Федеральным образовательным стандартам (</w:t>
      </w:r>
      <w:r>
        <w:rPr>
          <w:rFonts w:ascii="Times New Roman" w:hAnsi="Times New Roman" w:cs="Times New Roman"/>
          <w:sz w:val="28"/>
          <w:szCs w:val="28"/>
        </w:rPr>
        <w:t>ФГОС</w:t>
      </w:r>
      <w:r w:rsidR="00B735B3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одним из предметных результатов усвоения </w:t>
      </w:r>
      <w:r w:rsidR="00997069">
        <w:rPr>
          <w:rFonts w:ascii="Times New Roman" w:hAnsi="Times New Roman" w:cs="Times New Roman"/>
          <w:sz w:val="28"/>
          <w:szCs w:val="28"/>
        </w:rPr>
        <w:t xml:space="preserve">для учебного предмета «Информатика» является овладение основными понятиями. Курс 7 класса </w:t>
      </w:r>
      <w:r w:rsidR="00997069" w:rsidRPr="00997069">
        <w:rPr>
          <w:rFonts w:ascii="Times New Roman" w:hAnsi="Times New Roman" w:cs="Times New Roman"/>
          <w:sz w:val="28"/>
          <w:szCs w:val="28"/>
        </w:rPr>
        <w:t>ориентирован на формирование информационной культуры через осмысленное внедрение, использование и изучение информационных процессов, представления данных и практической работы с ИКТ</w:t>
      </w:r>
      <w:r w:rsidR="00296930">
        <w:rPr>
          <w:rFonts w:ascii="Times New Roman" w:hAnsi="Times New Roman" w:cs="Times New Roman"/>
          <w:sz w:val="28"/>
          <w:szCs w:val="28"/>
        </w:rPr>
        <w:t xml:space="preserve"> </w:t>
      </w:r>
      <w:r w:rsidR="00296930" w:rsidRPr="00296930">
        <w:rPr>
          <w:rFonts w:ascii="Times New Roman" w:hAnsi="Times New Roman" w:cs="Times New Roman"/>
          <w:sz w:val="28"/>
          <w:szCs w:val="28"/>
        </w:rPr>
        <w:t>[6]</w:t>
      </w:r>
      <w:r w:rsidR="00997069" w:rsidRPr="00997069">
        <w:rPr>
          <w:rFonts w:ascii="Times New Roman" w:hAnsi="Times New Roman" w:cs="Times New Roman"/>
          <w:sz w:val="28"/>
          <w:szCs w:val="28"/>
        </w:rPr>
        <w:t xml:space="preserve">. Иными словами, семиклассники развивают умение грамотно обращаться с информацией, изучая свойства и особенности работы с ней, а также осваивают реальные навыки работы на компьютере. В соответствии с ФГОС, курс основывается на базовых навыках и потребностях обучающихся, которые узнают, что такое информация и как с ней безопасно работать, учатся различать типы носителей данных, делать таблицы и графики, рисовать картинки в растровом или векторном формате и создавать базовые презентации. </w:t>
      </w:r>
      <w:r w:rsidR="00997069">
        <w:rPr>
          <w:rFonts w:ascii="Times New Roman" w:hAnsi="Times New Roman" w:cs="Times New Roman"/>
          <w:sz w:val="28"/>
          <w:szCs w:val="28"/>
        </w:rPr>
        <w:t>Помимо предметных результатов, при изучении информатики должны формироваться метапредметные результаты. Учащиеся должны самостоятельно ставить цели и пути их достижения, осуществлять поиск и анализ информации, осуществлять рефлексию способов и результатов собственной деятельности. Практика показывает, что реализация этих требований предполагает использование специальных приемов</w:t>
      </w:r>
      <w:r w:rsidR="00F5145D">
        <w:rPr>
          <w:rFonts w:ascii="Times New Roman" w:hAnsi="Times New Roman" w:cs="Times New Roman"/>
          <w:sz w:val="28"/>
          <w:szCs w:val="28"/>
        </w:rPr>
        <w:t xml:space="preserve">, побуждающих учащихся к осознанному структурированию материала и оценке своих навыков. Методика работы с интеллект-картами способна закрывать задачи предметного и метапредметного характера. Построение ментальных карт по различным темам помогает ученикам видеть структуру, выделять ключевые понятия и связи между ними. </w:t>
      </w:r>
    </w:p>
    <w:p w14:paraId="44D38CC3" w14:textId="03F16BEB" w:rsidR="00997069" w:rsidRDefault="00F5145D" w:rsidP="003612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с картами можно разделить на 3 этапа: организационно подготовительный этап, предполагающий знакомство с картами, рассмотрение и анализ уже готовых карт; этап изучения и составления карт, на котором учащиеся уже самостоятельно заполняют </w:t>
      </w:r>
      <w:r w:rsidR="00BF2F35">
        <w:rPr>
          <w:rFonts w:ascii="Times New Roman" w:hAnsi="Times New Roman" w:cs="Times New Roman"/>
          <w:sz w:val="28"/>
          <w:szCs w:val="28"/>
        </w:rPr>
        <w:t>карты согласно определенной теме и задаче урока; этап рефлексии и закрепления, предполагающий использования карт для осознания и оценки уровня усвоения материала.</w:t>
      </w:r>
    </w:p>
    <w:p w14:paraId="5FC5C619" w14:textId="551F83E5" w:rsidR="001A5B37" w:rsidRDefault="00B735B3" w:rsidP="003612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например п</w:t>
      </w:r>
      <w:r w:rsidR="001A5B37">
        <w:rPr>
          <w:rFonts w:ascii="Times New Roman" w:hAnsi="Times New Roman" w:cs="Times New Roman"/>
          <w:sz w:val="28"/>
          <w:szCs w:val="28"/>
        </w:rPr>
        <w:t xml:space="preserve">ри изучении темы «Текстовые редакторы» метод построения интеллект-карт может быть организован следующим образом: </w:t>
      </w:r>
    </w:p>
    <w:p w14:paraId="0E59F2D2" w14:textId="1B7CAACE" w:rsidR="001A5B37" w:rsidRDefault="001A5B37" w:rsidP="003612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20603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организационном этапе предложить учащимся рассмотреть </w:t>
      </w:r>
      <w:r w:rsidR="00917A46">
        <w:rPr>
          <w:rFonts w:ascii="Times New Roman" w:hAnsi="Times New Roman" w:cs="Times New Roman"/>
          <w:sz w:val="28"/>
          <w:szCs w:val="28"/>
        </w:rPr>
        <w:t xml:space="preserve">не полную </w:t>
      </w:r>
      <w:r>
        <w:rPr>
          <w:rFonts w:ascii="Times New Roman" w:hAnsi="Times New Roman" w:cs="Times New Roman"/>
          <w:sz w:val="28"/>
          <w:szCs w:val="28"/>
        </w:rPr>
        <w:t xml:space="preserve">интеллект-карту, содержащую ключевой объект и несколько ветвей первого уровня для анализа основных направлений </w:t>
      </w:r>
      <w:r w:rsidR="008B073B"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75CF37" w14:textId="38F8064D" w:rsidR="001A5B37" w:rsidRDefault="001A5B37" w:rsidP="00E000F3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603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этапе изучения и составления поработать с текстом учебника, проанализировать информацию по теме и достроить карту ветвями 2-3 и т.д. уровней, показать взаимосвязь между параграфами изучаемой сейчас и ранее темами, </w:t>
      </w:r>
      <w:r w:rsidR="0020603C">
        <w:rPr>
          <w:rFonts w:ascii="Times New Roman" w:hAnsi="Times New Roman" w:cs="Times New Roman"/>
          <w:sz w:val="28"/>
          <w:szCs w:val="28"/>
        </w:rPr>
        <w:t>разнообразить карту цветами и ассоциативными картинками.</w:t>
      </w:r>
    </w:p>
    <w:p w14:paraId="1E169782" w14:textId="77777777" w:rsidR="009B6677" w:rsidRDefault="009B6677" w:rsidP="00E000F3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E610C3" w14:textId="77777777" w:rsidR="003612E9" w:rsidRDefault="008B073B" w:rsidP="003612E9">
      <w:pPr>
        <w:keepNext/>
        <w:spacing w:line="240" w:lineRule="auto"/>
        <w:jc w:val="center"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DFAE11" wp14:editId="48557FDB">
            <wp:extent cx="5400000" cy="3812400"/>
            <wp:effectExtent l="0" t="0" r="0" b="0"/>
            <wp:docPr id="1" name="Рисунок 1" descr="Изображение выглядит как карта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карта, текст&#10;&#10;Автоматически созданное описание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5" t="9578" r="5545" b="7184"/>
                    <a:stretch/>
                  </pic:blipFill>
                  <pic:spPr bwMode="auto">
                    <a:xfrm>
                      <a:off x="0" y="0"/>
                      <a:ext cx="5400000" cy="381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D04B5" w14:textId="63BF2067" w:rsidR="006306C9" w:rsidRDefault="003612E9" w:rsidP="00E000F3">
      <w:pPr>
        <w:pStyle w:val="a3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3612E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Рис. </w:t>
      </w:r>
      <w:r w:rsidRPr="003612E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3612E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Рисунок \* ARABIC </w:instrText>
      </w:r>
      <w:r w:rsidRPr="003612E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Pr="003612E9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Pr="003612E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3612E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 Пример готовой интеллект-карты</w:t>
      </w:r>
    </w:p>
    <w:p w14:paraId="364B08E1" w14:textId="77777777" w:rsidR="009B6677" w:rsidRPr="009B6677" w:rsidRDefault="009B6677" w:rsidP="009B6677"/>
    <w:p w14:paraId="3568DACF" w14:textId="18B15ECE" w:rsidR="003612E9" w:rsidRDefault="003612E9" w:rsidP="00D43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этапе рефлексии организовать самостоятельное воспроизведение карты с ее ключевыми темами или построение карты с вопросами по теме «Что изучили?», «Что было понятно/не понятно при изучении?», «Что хотели бы применить на практике?», «Что следует повторить».</w:t>
      </w:r>
    </w:p>
    <w:p w14:paraId="1DECBE2C" w14:textId="77777777" w:rsidR="00D430BD" w:rsidRDefault="00917A46" w:rsidP="00D430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Предложенная трехэтапная технология работы с интеллект-картами предполагает ее постепенное освоение и органичное внедрение в структуру урока. </w:t>
      </w:r>
    </w:p>
    <w:p w14:paraId="5B3807CF" w14:textId="37B71384" w:rsidR="00E0207E" w:rsidRDefault="00917A46" w:rsidP="00E000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метода </w:t>
      </w:r>
      <w:r w:rsidR="00D430BD">
        <w:rPr>
          <w:rFonts w:ascii="Times New Roman" w:hAnsi="Times New Roman" w:cs="Times New Roman"/>
          <w:sz w:val="28"/>
          <w:szCs w:val="28"/>
        </w:rPr>
        <w:t xml:space="preserve">построения ментальных карт на уроках информатики в 7 классе ориентированно на реализацию требований ФГОС </w:t>
      </w:r>
      <w:r w:rsidR="00D430BD">
        <w:rPr>
          <w:rFonts w:ascii="Times New Roman" w:hAnsi="Times New Roman" w:cs="Times New Roman"/>
          <w:sz w:val="28"/>
          <w:szCs w:val="28"/>
        </w:rPr>
        <w:lastRenderedPageBreak/>
        <w:t xml:space="preserve">по формированию предметных и метапредметных результатов, осмысленное усвоение материала через его анализ и визуализацию, а также на глубокую оценку собственных знаний и умений. </w:t>
      </w:r>
    </w:p>
    <w:p w14:paraId="05748127" w14:textId="77777777" w:rsidR="00117DBB" w:rsidRDefault="00117DBB" w:rsidP="00E000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D92FE3" w14:textId="7C0F0AC7" w:rsidR="00673843" w:rsidRPr="00E000F3" w:rsidRDefault="00E000F3" w:rsidP="00673843">
      <w:pPr>
        <w:spacing w:before="240"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E000F3">
        <w:rPr>
          <w:rFonts w:ascii="Times New Roman" w:hAnsi="Times New Roman" w:cs="Times New Roman"/>
          <w:i/>
          <w:iCs/>
          <w:sz w:val="28"/>
          <w:szCs w:val="28"/>
        </w:rPr>
        <w:t>Литература</w:t>
      </w:r>
    </w:p>
    <w:p w14:paraId="51878314" w14:textId="0C4EF4F9" w:rsidR="00D430BD" w:rsidRPr="00F660F1" w:rsidRDefault="00D430BD" w:rsidP="00117DB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 xml:space="preserve">Бьюзен Т. Интеллект-карты. Полное руководство по мощному инструменту мышления. — Москва: Манн, Иванов и Фербер, 2021. — 208 с. </w:t>
      </w:r>
    </w:p>
    <w:p w14:paraId="102FEECD" w14:textId="61E10DFE" w:rsidR="00D430BD" w:rsidRPr="00F660F1" w:rsidRDefault="00D430BD" w:rsidP="00117DB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Выготский, Л. С. Мышление и речь</w:t>
      </w:r>
      <w:r w:rsidR="00CC7431">
        <w:rPr>
          <w:rFonts w:ascii="Times New Roman" w:hAnsi="Times New Roman" w:cs="Times New Roman"/>
          <w:sz w:val="28"/>
          <w:szCs w:val="28"/>
        </w:rPr>
        <w:t>.</w:t>
      </w:r>
      <w:r w:rsidRPr="00F660F1">
        <w:rPr>
          <w:rFonts w:ascii="Times New Roman" w:hAnsi="Times New Roman" w:cs="Times New Roman"/>
          <w:sz w:val="28"/>
          <w:szCs w:val="28"/>
        </w:rPr>
        <w:t xml:space="preserve"> – Москва; Ленинград : Гос. учеб.-пед. изд-во, 1934. – 324 с.</w:t>
      </w:r>
    </w:p>
    <w:p w14:paraId="714CBF40" w14:textId="608D3FC6" w:rsidR="00D430BD" w:rsidRPr="00F660F1" w:rsidRDefault="00D430BD" w:rsidP="00117DB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Крюкова Светлана Анатольевна Понимание визуального мышления // Аналитика культурологии. 2012. №22.</w:t>
      </w:r>
      <w:r w:rsidR="00117DBB">
        <w:rPr>
          <w:rFonts w:ascii="Times New Roman" w:hAnsi="Times New Roman" w:cs="Times New Roman"/>
          <w:sz w:val="28"/>
          <w:szCs w:val="28"/>
        </w:rPr>
        <w:t xml:space="preserve"> </w:t>
      </w:r>
      <w:r w:rsidR="00117DBB" w:rsidRPr="00117DBB">
        <w:rPr>
          <w:rFonts w:ascii="Times New Roman" w:hAnsi="Times New Roman" w:cs="Times New Roman"/>
          <w:sz w:val="28"/>
          <w:szCs w:val="28"/>
        </w:rPr>
        <w:t>[</w:t>
      </w:r>
      <w:r w:rsidR="00117DBB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117DBB" w:rsidRPr="00117DBB">
        <w:rPr>
          <w:rFonts w:ascii="Times New Roman" w:hAnsi="Times New Roman" w:cs="Times New Roman"/>
          <w:sz w:val="28"/>
          <w:szCs w:val="28"/>
        </w:rPr>
        <w:t>]</w:t>
      </w:r>
      <w:r w:rsidRPr="00F660F1">
        <w:rPr>
          <w:rFonts w:ascii="Times New Roman" w:hAnsi="Times New Roman" w:cs="Times New Roman"/>
          <w:sz w:val="28"/>
          <w:szCs w:val="28"/>
        </w:rPr>
        <w:t xml:space="preserve"> URL: https://cyberleninka.ru/article/n/ponimanie-vizualnogo-myshleniya (дата обращения: 10.03.2026).]</w:t>
      </w:r>
    </w:p>
    <w:p w14:paraId="4DC90F0A" w14:textId="78AD4A94" w:rsidR="00D430BD" w:rsidRPr="00F660F1" w:rsidRDefault="00E000F3" w:rsidP="00117DB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 xml:space="preserve">Назарова Ольга Владимировна, Назаров Алексей Васильевич ИНТЕЛЛЕКТ-КАРТЫ В СОВРЕМЕННОМ ОБРАЗОВАТЕЛЬНОМ ПРОЦЕССЕ: преимущества, функции, принципы визуализации и инструменты проектирования // Преподаватель ХХI век. 2023. №4-1. </w:t>
      </w:r>
      <w:r w:rsidR="00117DBB" w:rsidRPr="00117DBB">
        <w:rPr>
          <w:rFonts w:ascii="Times New Roman" w:hAnsi="Times New Roman" w:cs="Times New Roman"/>
          <w:sz w:val="28"/>
          <w:szCs w:val="28"/>
        </w:rPr>
        <w:t>[</w:t>
      </w:r>
      <w:r w:rsidR="00117DBB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117DBB" w:rsidRPr="00117DBB">
        <w:rPr>
          <w:rFonts w:ascii="Times New Roman" w:hAnsi="Times New Roman" w:cs="Times New Roman"/>
          <w:sz w:val="28"/>
          <w:szCs w:val="28"/>
        </w:rPr>
        <w:t>]</w:t>
      </w:r>
      <w:r w:rsidR="00117DBB">
        <w:rPr>
          <w:rFonts w:ascii="Times New Roman" w:hAnsi="Times New Roman" w:cs="Times New Roman"/>
          <w:sz w:val="28"/>
          <w:szCs w:val="28"/>
        </w:rPr>
        <w:t xml:space="preserve">  </w:t>
      </w:r>
      <w:r w:rsidRPr="00F660F1">
        <w:rPr>
          <w:rFonts w:ascii="Times New Roman" w:hAnsi="Times New Roman" w:cs="Times New Roman"/>
          <w:sz w:val="28"/>
          <w:szCs w:val="28"/>
        </w:rPr>
        <w:t>URL: https://cyberleninka.ru/article/n/intellekt-karty-v-sovremennom-obrazovatelnom-protsesse-preimuschestva-funktsii-printsipy-vizualizatsii-i-instrumenty (дата обращения: 10.03.2026).</w:t>
      </w:r>
    </w:p>
    <w:p w14:paraId="5CA84EE5" w14:textId="02C86AF4" w:rsidR="00673843" w:rsidRPr="00673843" w:rsidRDefault="00E0207E" w:rsidP="00673843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 xml:space="preserve">Попова Татьяна Игоревна, Колесова Дарья Владимировна ВИЗУАЛИЗАЦИЯ ИНФОРМАЦИИ КАК ТЕНДЕНЦИЯ РАЗВИТИЯ СОВРЕМЕННОГО ТЕКСТА // Медиалингвистика. 2015. №4 (10). </w:t>
      </w:r>
      <w:r w:rsidR="00117DBB" w:rsidRPr="00117DBB">
        <w:rPr>
          <w:rFonts w:ascii="Times New Roman" w:hAnsi="Times New Roman" w:cs="Times New Roman"/>
          <w:sz w:val="28"/>
          <w:szCs w:val="28"/>
        </w:rPr>
        <w:t>[</w:t>
      </w:r>
      <w:r w:rsidR="00117DBB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117DBB" w:rsidRPr="00117DBB">
        <w:rPr>
          <w:rFonts w:ascii="Times New Roman" w:hAnsi="Times New Roman" w:cs="Times New Roman"/>
          <w:sz w:val="28"/>
          <w:szCs w:val="28"/>
        </w:rPr>
        <w:t>]</w:t>
      </w:r>
      <w:r w:rsidR="00673843">
        <w:rPr>
          <w:rFonts w:ascii="Times New Roman" w:hAnsi="Times New Roman" w:cs="Times New Roman"/>
          <w:sz w:val="28"/>
          <w:szCs w:val="28"/>
        </w:rPr>
        <w:t xml:space="preserve"> </w:t>
      </w:r>
      <w:r w:rsidRPr="00F660F1">
        <w:rPr>
          <w:rFonts w:ascii="Times New Roman" w:hAnsi="Times New Roman" w:cs="Times New Roman"/>
          <w:sz w:val="28"/>
          <w:szCs w:val="28"/>
        </w:rPr>
        <w:t>URL: https://cyberleninka.ru/article/n/vizualizatsiya-informatsii-kak-tendentsiya-razvitiya-sovremennogo-teksta (дата обращения: 27.0</w:t>
      </w:r>
      <w:r w:rsidR="00296930" w:rsidRPr="00F660F1">
        <w:rPr>
          <w:rFonts w:ascii="Times New Roman" w:hAnsi="Times New Roman" w:cs="Times New Roman"/>
          <w:sz w:val="28"/>
          <w:szCs w:val="28"/>
        </w:rPr>
        <w:t>2</w:t>
      </w:r>
      <w:r w:rsidRPr="00F660F1">
        <w:rPr>
          <w:rFonts w:ascii="Times New Roman" w:hAnsi="Times New Roman" w:cs="Times New Roman"/>
          <w:sz w:val="28"/>
          <w:szCs w:val="28"/>
        </w:rPr>
        <w:t>.2026)]</w:t>
      </w:r>
    </w:p>
    <w:p w14:paraId="41327285" w14:textId="76916CBC" w:rsidR="00296930" w:rsidRPr="00F660F1" w:rsidRDefault="00296930" w:rsidP="00117DB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 : утв. приказом Минобрнауки России от 17 дек. 2010 г. № 1897 (ред. от 22 янв. 2024 г.). </w:t>
      </w:r>
      <w:r w:rsidR="00117DBB" w:rsidRPr="00117DBB">
        <w:rPr>
          <w:rFonts w:ascii="Times New Roman" w:hAnsi="Times New Roman" w:cs="Times New Roman"/>
          <w:sz w:val="28"/>
          <w:szCs w:val="28"/>
        </w:rPr>
        <w:t>[</w:t>
      </w:r>
      <w:r w:rsidR="00117DBB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117DBB" w:rsidRPr="00117DBB">
        <w:rPr>
          <w:rFonts w:ascii="Times New Roman" w:hAnsi="Times New Roman" w:cs="Times New Roman"/>
          <w:sz w:val="28"/>
          <w:szCs w:val="28"/>
        </w:rPr>
        <w:t>]</w:t>
      </w:r>
      <w:r w:rsidR="00117DBB">
        <w:rPr>
          <w:rFonts w:ascii="Times New Roman" w:hAnsi="Times New Roman" w:cs="Times New Roman"/>
          <w:sz w:val="28"/>
          <w:szCs w:val="28"/>
        </w:rPr>
        <w:t xml:space="preserve"> </w:t>
      </w:r>
      <w:r w:rsidRPr="00F660F1">
        <w:rPr>
          <w:rFonts w:ascii="Times New Roman" w:hAnsi="Times New Roman" w:cs="Times New Roman"/>
          <w:sz w:val="28"/>
          <w:szCs w:val="28"/>
        </w:rPr>
        <w:t>URL: </w:t>
      </w:r>
      <w:hyperlink r:id="rId7" w:tgtFrame="_blank" w:history="1">
        <w:r w:rsidRPr="00F660F1">
          <w:rPr>
            <w:rFonts w:ascii="Times New Roman" w:hAnsi="Times New Roman" w:cs="Times New Roman"/>
            <w:sz w:val="28"/>
            <w:szCs w:val="28"/>
          </w:rPr>
          <w:t>https://fgos.ru/fgos/fgos-ooo/</w:t>
        </w:r>
      </w:hyperlink>
      <w:r w:rsidRPr="00F660F1">
        <w:rPr>
          <w:rFonts w:ascii="Times New Roman" w:hAnsi="Times New Roman" w:cs="Times New Roman"/>
          <w:sz w:val="28"/>
          <w:szCs w:val="28"/>
        </w:rPr>
        <w:t> (дата обращения: 12.03.2026).</w:t>
      </w:r>
    </w:p>
    <w:sectPr w:rsidR="00296930" w:rsidRPr="00F660F1" w:rsidSect="00255DF0">
      <w:pgSz w:w="11906" w:h="16838"/>
      <w:pgMar w:top="1588" w:right="1588" w:bottom="158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7C19"/>
    <w:multiLevelType w:val="hybridMultilevel"/>
    <w:tmpl w:val="19EE3E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0B0D07"/>
    <w:multiLevelType w:val="hybridMultilevel"/>
    <w:tmpl w:val="154AF53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FAA"/>
    <w:rsid w:val="00117DBB"/>
    <w:rsid w:val="001A5B37"/>
    <w:rsid w:val="0020603C"/>
    <w:rsid w:val="00255DF0"/>
    <w:rsid w:val="00296930"/>
    <w:rsid w:val="002C6BFF"/>
    <w:rsid w:val="003612E9"/>
    <w:rsid w:val="004475C0"/>
    <w:rsid w:val="005744E4"/>
    <w:rsid w:val="006306C9"/>
    <w:rsid w:val="00673843"/>
    <w:rsid w:val="006A7590"/>
    <w:rsid w:val="006C0467"/>
    <w:rsid w:val="008B073B"/>
    <w:rsid w:val="00917A46"/>
    <w:rsid w:val="00997069"/>
    <w:rsid w:val="009B6677"/>
    <w:rsid w:val="009B6874"/>
    <w:rsid w:val="00AD5B21"/>
    <w:rsid w:val="00AE6FAA"/>
    <w:rsid w:val="00B735B3"/>
    <w:rsid w:val="00BC14B6"/>
    <w:rsid w:val="00BE7F6F"/>
    <w:rsid w:val="00BF2F35"/>
    <w:rsid w:val="00C7200A"/>
    <w:rsid w:val="00CC7431"/>
    <w:rsid w:val="00D430BD"/>
    <w:rsid w:val="00DF307A"/>
    <w:rsid w:val="00E000F3"/>
    <w:rsid w:val="00E0207E"/>
    <w:rsid w:val="00E85766"/>
    <w:rsid w:val="00F5145D"/>
    <w:rsid w:val="00F660F1"/>
    <w:rsid w:val="00F9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026B"/>
  <w15:chartTrackingRefBased/>
  <w15:docId w15:val="{4FF743AA-1279-4D99-8E4E-75A3D109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63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Заголовок 2 (СИТО)"/>
    <w:basedOn w:val="a"/>
    <w:next w:val="a"/>
    <w:link w:val="20"/>
    <w:qFormat/>
    <w:rsid w:val="00F963AB"/>
    <w:pPr>
      <w:keepNext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b/>
      <w:bCs/>
      <w:sz w:val="28"/>
      <w:szCs w:val="24"/>
      <w:u w:color="FF0000"/>
      <w:lang w:eastAsia="ru-RU"/>
    </w:rPr>
  </w:style>
  <w:style w:type="paragraph" w:styleId="3">
    <w:name w:val="heading 3"/>
    <w:basedOn w:val="a"/>
    <w:next w:val="a"/>
    <w:link w:val="30"/>
    <w:qFormat/>
    <w:rsid w:val="00F963AB"/>
    <w:pPr>
      <w:keepNext/>
      <w:spacing w:after="0" w:line="240" w:lineRule="auto"/>
      <w:ind w:left="540"/>
      <w:outlineLvl w:val="2"/>
    </w:pPr>
    <w:rPr>
      <w:rFonts w:ascii="Arial" w:eastAsia="Times New Roman" w:hAnsi="Arial" w:cs="Arial"/>
      <w:i/>
      <w:iCs/>
      <w:sz w:val="28"/>
      <w:szCs w:val="26"/>
      <w:u w:color="FF000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963AB"/>
    <w:pPr>
      <w:keepNext/>
      <w:spacing w:after="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b/>
      <w:color w:val="000000"/>
      <w:spacing w:val="20"/>
      <w:position w:val="6"/>
      <w:sz w:val="28"/>
      <w:szCs w:val="34"/>
      <w:u w:color="FF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612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4">
    <w:name w:val="Hyperlink"/>
    <w:basedOn w:val="a0"/>
    <w:uiPriority w:val="99"/>
    <w:unhideWhenUsed/>
    <w:rsid w:val="0029693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9693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660F1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6C0467"/>
    <w:rPr>
      <w:color w:val="954F72" w:themeColor="followedHyperlink"/>
      <w:u w:val="single"/>
    </w:rPr>
  </w:style>
  <w:style w:type="character" w:customStyle="1" w:styleId="20">
    <w:name w:val="Заголовок 2 Знак"/>
    <w:aliases w:val="Заголовок 2 (СИТО) Знак"/>
    <w:basedOn w:val="a0"/>
    <w:link w:val="2"/>
    <w:rsid w:val="00F963AB"/>
    <w:rPr>
      <w:rFonts w:ascii="Times New Roman" w:eastAsia="Times New Roman" w:hAnsi="Times New Roman" w:cs="Times New Roman"/>
      <w:b/>
      <w:bCs/>
      <w:sz w:val="28"/>
      <w:szCs w:val="24"/>
      <w:u w:color="FF0000"/>
      <w:lang w:eastAsia="ru-RU"/>
    </w:rPr>
  </w:style>
  <w:style w:type="character" w:customStyle="1" w:styleId="30">
    <w:name w:val="Заголовок 3 Знак"/>
    <w:basedOn w:val="a0"/>
    <w:link w:val="3"/>
    <w:rsid w:val="00F963AB"/>
    <w:rPr>
      <w:rFonts w:ascii="Arial" w:eastAsia="Times New Roman" w:hAnsi="Arial" w:cs="Arial"/>
      <w:i/>
      <w:iCs/>
      <w:sz w:val="28"/>
      <w:szCs w:val="26"/>
      <w:u w:color="FF000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963AB"/>
    <w:rPr>
      <w:rFonts w:ascii="Times New Roman" w:eastAsia="Times New Roman" w:hAnsi="Times New Roman" w:cs="Times New Roman"/>
      <w:b/>
      <w:color w:val="000000"/>
      <w:spacing w:val="20"/>
      <w:position w:val="6"/>
      <w:sz w:val="28"/>
      <w:szCs w:val="34"/>
      <w:u w:color="FF0000"/>
      <w:lang w:eastAsia="ru-RU"/>
    </w:rPr>
  </w:style>
  <w:style w:type="paragraph" w:customStyle="1" w:styleId="11">
    <w:name w:val="Заголовок 1 (СИТО)"/>
    <w:basedOn w:val="1"/>
    <w:qFormat/>
    <w:rsid w:val="00F963AB"/>
    <w:pPr>
      <w:keepNext w:val="0"/>
      <w:keepLines w:val="0"/>
      <w:pageBreakBefore/>
      <w:pBdr>
        <w:left w:val="single" w:sz="4" w:space="4" w:color="auto"/>
        <w:bottom w:val="single" w:sz="4" w:space="1" w:color="auto"/>
      </w:pBdr>
      <w:spacing w:before="0" w:after="60" w:line="240" w:lineRule="auto"/>
    </w:pPr>
    <w:rPr>
      <w:rFonts w:ascii="Arial" w:eastAsia="Times New Roman" w:hAnsi="Arial" w:cs="Arial"/>
      <w:b/>
      <w:bCs/>
      <w:color w:val="auto"/>
      <w:spacing w:val="12"/>
      <w:kern w:val="36"/>
      <w:position w:val="6"/>
      <w:sz w:val="28"/>
      <w:szCs w:val="48"/>
      <w:u w:color="FF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6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gos.ru/fgos/fgos-oo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Пет06</b:Tag>
    <b:SourceType>Book</b:SourceType>
    <b:Guid>{12547603-8242-4444-9F3A-6C3056B785D8}</b:Guid>
    <b:Author>
      <b:Author>
        <b:NameList>
          <b:Person>
            <b:Last>Н.</b:Last>
            <b:First>Петрова</b:First>
            <b:Middle>О.</b:Middle>
          </b:Person>
        </b:NameList>
      </b:Author>
    </b:Author>
    <b:Title>Как составлять спики литературы</b:Title>
    <b:Year>2006</b:Year>
    <b:City>Москва</b:City>
    <b:Publisher>Издательсво "лорп"</b:Publisher>
    <b:RefOrder>1</b:RefOrder>
  </b:Source>
</b:Sources>
</file>

<file path=customXml/itemProps1.xml><?xml version="1.0" encoding="utf-8"?>
<ds:datastoreItem xmlns:ds="http://schemas.openxmlformats.org/officeDocument/2006/customXml" ds:itemID="{6FC122EA-8446-48CB-8905-0D5148C6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5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Джур</dc:creator>
  <cp:keywords/>
  <dc:description/>
  <cp:lastModifiedBy>ekaterina sivokon</cp:lastModifiedBy>
  <cp:revision>19</cp:revision>
  <dcterms:created xsi:type="dcterms:W3CDTF">2026-03-10T08:06:00Z</dcterms:created>
  <dcterms:modified xsi:type="dcterms:W3CDTF">2026-03-16T08:16:00Z</dcterms:modified>
</cp:coreProperties>
</file>